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FEBBEF" w14:textId="77777777" w:rsidR="002F1CE4" w:rsidRPr="00E56FD1" w:rsidRDefault="00792CAA" w:rsidP="00792CAA">
      <w:pPr>
        <w:pStyle w:val="Nadpis2"/>
        <w:spacing w:before="0" w:line="320" w:lineRule="atLeast"/>
        <w:jc w:val="center"/>
        <w:rPr>
          <w:b w:val="0"/>
          <w:bCs w:val="0"/>
          <w:i w:val="0"/>
          <w:iCs w:val="0"/>
        </w:rPr>
      </w:pPr>
      <w:r>
        <w:rPr>
          <w:noProof/>
        </w:rPr>
        <w:drawing>
          <wp:inline distT="0" distB="0" distL="0" distR="0" wp14:anchorId="4AFEBC21" wp14:editId="408A62EB">
            <wp:extent cx="1311466" cy="562057"/>
            <wp:effectExtent l="0" t="0" r="3175" b="9525"/>
            <wp:docPr id="37044875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466" cy="5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EBBF0" w14:textId="1F669F08" w:rsidR="002F1CE4" w:rsidRPr="00E56FD1" w:rsidRDefault="003F5215" w:rsidP="72132952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eastAsia="Arial" w:hAnsi="Arial" w:cs="Arial"/>
          <w:b w:val="0"/>
          <w:bCs w:val="0"/>
          <w:i w:val="0"/>
          <w:iCs w:val="0"/>
          <w:sz w:val="24"/>
          <w:szCs w:val="24"/>
        </w:rPr>
      </w:pPr>
      <w:r w:rsidRPr="72132952">
        <w:rPr>
          <w:rFonts w:ascii="Arial" w:hAnsi="Arial"/>
          <w:i w:val="0"/>
          <w:iCs w:val="0"/>
          <w:sz w:val="24"/>
          <w:szCs w:val="24"/>
        </w:rPr>
        <w:t>TISKOV</w:t>
      </w:r>
      <w:r w:rsidR="001C672A" w:rsidRPr="72132952">
        <w:rPr>
          <w:rFonts w:ascii="Arial" w:hAnsi="Arial"/>
          <w:i w:val="0"/>
          <w:iCs w:val="0"/>
          <w:sz w:val="24"/>
          <w:szCs w:val="24"/>
        </w:rPr>
        <w:t>Á 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0F6F" w:rsidRPr="72132952">
        <w:rPr>
          <w:rFonts w:ascii="Arial" w:hAnsi="Arial"/>
          <w:i w:val="0"/>
          <w:iCs w:val="0"/>
          <w:sz w:val="24"/>
          <w:szCs w:val="24"/>
        </w:rPr>
        <w:t xml:space="preserve">         </w:t>
      </w:r>
      <w:r w:rsidR="00020915" w:rsidRPr="72132952">
        <w:rPr>
          <w:rFonts w:ascii="Arial" w:hAnsi="Arial"/>
          <w:i w:val="0"/>
          <w:iCs w:val="0"/>
          <w:sz w:val="24"/>
          <w:szCs w:val="24"/>
        </w:rPr>
        <w:t xml:space="preserve">    </w:t>
      </w:r>
      <w:r w:rsidR="00872769">
        <w:rPr>
          <w:rFonts w:ascii="Arial" w:hAnsi="Arial"/>
          <w:i w:val="0"/>
          <w:iCs w:val="0"/>
          <w:sz w:val="24"/>
          <w:szCs w:val="24"/>
        </w:rPr>
        <w:t>10</w:t>
      </w:r>
      <w:r w:rsidR="00CE1573" w:rsidRPr="72132952">
        <w:rPr>
          <w:rFonts w:ascii="Arial" w:hAnsi="Arial"/>
          <w:i w:val="0"/>
          <w:iCs w:val="0"/>
          <w:sz w:val="24"/>
          <w:szCs w:val="24"/>
        </w:rPr>
        <w:t xml:space="preserve">. </w:t>
      </w:r>
      <w:r w:rsidR="00CE6984">
        <w:rPr>
          <w:rFonts w:ascii="Arial" w:hAnsi="Arial"/>
          <w:i w:val="0"/>
          <w:iCs w:val="0"/>
          <w:sz w:val="24"/>
          <w:szCs w:val="24"/>
        </w:rPr>
        <w:t xml:space="preserve">května </w:t>
      </w:r>
      <w:r w:rsidRPr="72132952">
        <w:rPr>
          <w:rFonts w:ascii="Arial" w:hAnsi="Arial"/>
          <w:i w:val="0"/>
          <w:iCs w:val="0"/>
          <w:sz w:val="24"/>
          <w:szCs w:val="24"/>
        </w:rPr>
        <w:t>20</w:t>
      </w:r>
      <w:r w:rsidR="001D6109" w:rsidRPr="72132952">
        <w:rPr>
          <w:rFonts w:ascii="Arial" w:hAnsi="Arial"/>
          <w:i w:val="0"/>
          <w:iCs w:val="0"/>
          <w:sz w:val="24"/>
          <w:szCs w:val="24"/>
        </w:rPr>
        <w:t>2</w:t>
      </w:r>
      <w:r w:rsidR="0055018F" w:rsidRPr="72132952">
        <w:rPr>
          <w:rFonts w:ascii="Arial" w:hAnsi="Arial"/>
          <w:i w:val="0"/>
          <w:iCs w:val="0"/>
          <w:sz w:val="24"/>
          <w:szCs w:val="24"/>
        </w:rPr>
        <w:t>1</w:t>
      </w:r>
    </w:p>
    <w:p w14:paraId="4AFEBBF1" w14:textId="77777777" w:rsidR="00495EF6" w:rsidRPr="00FA056E" w:rsidRDefault="00495EF6" w:rsidP="006E3EF9">
      <w:pPr>
        <w:pStyle w:val="paragraph"/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sz w:val="22"/>
        </w:rPr>
      </w:pPr>
    </w:p>
    <w:p w14:paraId="061028DE" w14:textId="05EA8AE5" w:rsidR="00F51ACA" w:rsidRPr="00FA056E" w:rsidRDefault="007B3C2E" w:rsidP="00B73282">
      <w:pPr>
        <w:pStyle w:val="paragraph"/>
        <w:spacing w:before="0" w:beforeAutospacing="0" w:after="0" w:afterAutospacing="0" w:line="320" w:lineRule="atLeast"/>
        <w:jc w:val="center"/>
        <w:textAlignment w:val="baseline"/>
        <w:rPr>
          <w:rFonts w:ascii="Arial" w:eastAsia="Arial" w:hAnsi="Arial" w:cs="Arial"/>
          <w:b/>
          <w:bCs/>
          <w:sz w:val="22"/>
          <w:szCs w:val="22"/>
        </w:rPr>
      </w:pPr>
      <w:r w:rsidRPr="1373163B">
        <w:rPr>
          <w:rFonts w:ascii="Arial" w:hAnsi="Arial" w:cs="Arial"/>
          <w:b/>
          <w:bCs/>
          <w:sz w:val="28"/>
          <w:szCs w:val="28"/>
        </w:rPr>
        <w:t xml:space="preserve">Energie zdražují, za elektřinu </w:t>
      </w:r>
      <w:r w:rsidR="001D404D">
        <w:rPr>
          <w:rFonts w:ascii="Arial" w:hAnsi="Arial" w:cs="Arial"/>
          <w:b/>
          <w:bCs/>
          <w:sz w:val="28"/>
          <w:szCs w:val="28"/>
        </w:rPr>
        <w:t>Č</w:t>
      </w:r>
      <w:r w:rsidRPr="1373163B">
        <w:rPr>
          <w:rFonts w:ascii="Arial" w:hAnsi="Arial" w:cs="Arial"/>
          <w:b/>
          <w:bCs/>
          <w:sz w:val="28"/>
          <w:szCs w:val="28"/>
        </w:rPr>
        <w:t xml:space="preserve">eši platí </w:t>
      </w:r>
      <w:r>
        <w:rPr>
          <w:rFonts w:ascii="Arial" w:hAnsi="Arial" w:cs="Arial"/>
          <w:b/>
          <w:bCs/>
          <w:sz w:val="28"/>
          <w:szCs w:val="28"/>
        </w:rPr>
        <w:t xml:space="preserve">skoro </w:t>
      </w:r>
      <w:r w:rsidRPr="1373163B">
        <w:rPr>
          <w:rFonts w:ascii="Arial" w:hAnsi="Arial" w:cs="Arial"/>
          <w:b/>
          <w:bCs/>
          <w:sz w:val="28"/>
          <w:szCs w:val="28"/>
        </w:rPr>
        <w:t xml:space="preserve">nejvíc v </w:t>
      </w:r>
      <w:r w:rsidR="001D404D">
        <w:rPr>
          <w:rFonts w:ascii="Arial" w:hAnsi="Arial" w:cs="Arial"/>
          <w:b/>
          <w:bCs/>
          <w:sz w:val="28"/>
          <w:szCs w:val="28"/>
        </w:rPr>
        <w:t>E</w:t>
      </w:r>
      <w:r w:rsidRPr="1373163B">
        <w:rPr>
          <w:rFonts w:ascii="Arial" w:hAnsi="Arial" w:cs="Arial"/>
          <w:b/>
          <w:bCs/>
          <w:sz w:val="28"/>
          <w:szCs w:val="28"/>
        </w:rPr>
        <w:t>vropě.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br/>
        <w:t xml:space="preserve">Jak si dodávky zlevnit a </w:t>
      </w:r>
      <w:r w:rsidRPr="1373163B">
        <w:rPr>
          <w:rFonts w:ascii="Arial" w:hAnsi="Arial" w:cs="Arial"/>
          <w:b/>
          <w:bCs/>
          <w:sz w:val="28"/>
          <w:szCs w:val="28"/>
        </w:rPr>
        <w:t xml:space="preserve">jak vybrat </w:t>
      </w:r>
      <w:r>
        <w:rPr>
          <w:rFonts w:ascii="Arial" w:hAnsi="Arial" w:cs="Arial"/>
          <w:b/>
          <w:bCs/>
          <w:sz w:val="28"/>
          <w:szCs w:val="28"/>
        </w:rPr>
        <w:t xml:space="preserve">dobrého </w:t>
      </w:r>
      <w:r w:rsidRPr="1373163B">
        <w:rPr>
          <w:rFonts w:ascii="Arial" w:hAnsi="Arial" w:cs="Arial"/>
          <w:b/>
          <w:bCs/>
          <w:sz w:val="28"/>
          <w:szCs w:val="28"/>
        </w:rPr>
        <w:t>dodavatele?</w:t>
      </w:r>
    </w:p>
    <w:p w14:paraId="145A3E2B" w14:textId="77777777" w:rsidR="007D5682" w:rsidRDefault="007D5682" w:rsidP="006E3EF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bCs/>
          <w:sz w:val="22"/>
          <w:szCs w:val="22"/>
        </w:rPr>
      </w:pPr>
    </w:p>
    <w:p w14:paraId="5C593F91" w14:textId="1F425891" w:rsidR="008C4ED4" w:rsidRDefault="007A0351" w:rsidP="7D4F8FA2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</w:t>
      </w:r>
      <w:r w:rsidR="00A64E4C" w:rsidRPr="1373163B">
        <w:rPr>
          <w:rFonts w:ascii="Arial" w:eastAsia="Arial" w:hAnsi="Arial" w:cs="Arial"/>
          <w:b/>
          <w:bCs/>
          <w:sz w:val="22"/>
          <w:szCs w:val="22"/>
        </w:rPr>
        <w:t>rh s energiemi představuje pro spoust</w:t>
      </w:r>
      <w:r w:rsidR="00146C0C" w:rsidRPr="1373163B">
        <w:rPr>
          <w:rFonts w:ascii="Arial" w:eastAsia="Arial" w:hAnsi="Arial" w:cs="Arial"/>
          <w:b/>
          <w:bCs/>
          <w:sz w:val="22"/>
          <w:szCs w:val="22"/>
        </w:rPr>
        <w:t>u</w:t>
      </w:r>
      <w:r w:rsidR="00A64E4C" w:rsidRPr="1373163B">
        <w:rPr>
          <w:rFonts w:ascii="Arial" w:eastAsia="Arial" w:hAnsi="Arial" w:cs="Arial"/>
          <w:b/>
          <w:bCs/>
          <w:sz w:val="22"/>
          <w:szCs w:val="22"/>
        </w:rPr>
        <w:t xml:space="preserve"> lidí abstraktní pojem. </w:t>
      </w:r>
      <w:r w:rsidR="00146C0C" w:rsidRPr="1373163B">
        <w:rPr>
          <w:rFonts w:ascii="Arial" w:eastAsia="Arial" w:hAnsi="Arial" w:cs="Arial"/>
          <w:b/>
          <w:bCs/>
          <w:sz w:val="22"/>
          <w:szCs w:val="22"/>
        </w:rPr>
        <w:t>Navíc se jedná o</w:t>
      </w:r>
      <w:r w:rsidR="00DC2132">
        <w:rPr>
          <w:rFonts w:ascii="Arial" w:eastAsia="Arial" w:hAnsi="Arial" w:cs="Arial"/>
          <w:b/>
          <w:bCs/>
          <w:sz w:val="22"/>
          <w:szCs w:val="22"/>
        </w:rPr>
        <w:t> </w:t>
      </w:r>
      <w:r w:rsidR="00146C0C" w:rsidRPr="1373163B">
        <w:rPr>
          <w:rFonts w:ascii="Arial" w:eastAsia="Arial" w:hAnsi="Arial" w:cs="Arial"/>
          <w:b/>
          <w:bCs/>
          <w:sz w:val="22"/>
          <w:szCs w:val="22"/>
        </w:rPr>
        <w:t xml:space="preserve">velice specifické, nepřehledné a neustále se měnící prostředí. Přitom se každodenně dotýká </w:t>
      </w:r>
      <w:r w:rsidR="00DC2132">
        <w:rPr>
          <w:rFonts w:ascii="Arial" w:eastAsia="Arial" w:hAnsi="Arial" w:cs="Arial"/>
          <w:b/>
          <w:bCs/>
          <w:sz w:val="22"/>
          <w:szCs w:val="22"/>
        </w:rPr>
        <w:t xml:space="preserve">nejen </w:t>
      </w:r>
      <w:r w:rsidR="00146C0C" w:rsidRPr="1373163B">
        <w:rPr>
          <w:rFonts w:ascii="Arial" w:eastAsia="Arial" w:hAnsi="Arial" w:cs="Arial"/>
          <w:b/>
          <w:bCs/>
          <w:sz w:val="22"/>
          <w:szCs w:val="22"/>
        </w:rPr>
        <w:t>ekonomické sféry, ale i životů běžných spotřebitelů.</w:t>
      </w:r>
      <w:r w:rsidR="31A73956" w:rsidRPr="1373163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9E2425">
        <w:rPr>
          <w:rFonts w:ascii="Arial" w:eastAsia="Arial" w:hAnsi="Arial" w:cs="Arial"/>
          <w:b/>
          <w:bCs/>
          <w:sz w:val="22"/>
          <w:szCs w:val="22"/>
        </w:rPr>
        <w:t xml:space="preserve">Z </w:t>
      </w:r>
      <w:r w:rsidR="001C5F63" w:rsidRPr="1373163B">
        <w:rPr>
          <w:rFonts w:ascii="Arial" w:eastAsia="Arial" w:hAnsi="Arial" w:cs="Arial"/>
          <w:b/>
          <w:bCs/>
          <w:sz w:val="22"/>
          <w:szCs w:val="22"/>
        </w:rPr>
        <w:t>údajů Energetického regulačního úřad</w:t>
      </w:r>
      <w:r w:rsidR="00410315">
        <w:rPr>
          <w:rFonts w:ascii="Arial" w:eastAsia="Arial" w:hAnsi="Arial" w:cs="Arial"/>
          <w:b/>
          <w:bCs/>
          <w:sz w:val="22"/>
          <w:szCs w:val="22"/>
        </w:rPr>
        <w:t>u</w:t>
      </w:r>
      <w:r w:rsidR="00410315">
        <w:rPr>
          <w:rStyle w:val="Znakapoznpodarou"/>
          <w:rFonts w:ascii="Arial" w:eastAsia="Arial" w:hAnsi="Arial" w:cs="Arial"/>
          <w:b/>
          <w:bCs/>
          <w:sz w:val="22"/>
          <w:szCs w:val="22"/>
        </w:rPr>
        <w:footnoteReference w:id="2"/>
      </w:r>
      <w:r w:rsidR="001C5F63" w:rsidRPr="1373163B">
        <w:rPr>
          <w:rFonts w:ascii="Arial" w:eastAsia="Arial" w:hAnsi="Arial" w:cs="Arial"/>
          <w:b/>
          <w:bCs/>
          <w:sz w:val="22"/>
          <w:szCs w:val="22"/>
        </w:rPr>
        <w:t xml:space="preserve"> vyplývá, že za</w:t>
      </w:r>
      <w:r w:rsidR="00A64E4C" w:rsidRPr="1373163B">
        <w:rPr>
          <w:rFonts w:ascii="Arial" w:eastAsia="Arial" w:hAnsi="Arial" w:cs="Arial"/>
          <w:b/>
          <w:bCs/>
          <w:sz w:val="22"/>
          <w:szCs w:val="22"/>
        </w:rPr>
        <w:t xml:space="preserve"> rok 2020 se propadla výroba elektřiny v České republice</w:t>
      </w:r>
      <w:r w:rsidR="00910690" w:rsidRPr="1373163B">
        <w:rPr>
          <w:rFonts w:ascii="Arial" w:eastAsia="Arial" w:hAnsi="Arial" w:cs="Arial"/>
          <w:b/>
          <w:bCs/>
          <w:sz w:val="22"/>
          <w:szCs w:val="22"/>
        </w:rPr>
        <w:t xml:space="preserve"> ve srovnání s tím předchozím</w:t>
      </w:r>
      <w:r w:rsidR="00A64E4C" w:rsidRPr="1373163B">
        <w:rPr>
          <w:rFonts w:ascii="Arial" w:eastAsia="Arial" w:hAnsi="Arial" w:cs="Arial"/>
          <w:b/>
          <w:bCs/>
          <w:sz w:val="22"/>
          <w:szCs w:val="22"/>
        </w:rPr>
        <w:t xml:space="preserve"> o více než 6 %. Současně s tím došlo také k poklesu její </w:t>
      </w:r>
      <w:r w:rsidR="00910690" w:rsidRPr="1373163B">
        <w:rPr>
          <w:rFonts w:ascii="Arial" w:eastAsia="Arial" w:hAnsi="Arial" w:cs="Arial"/>
          <w:b/>
          <w:bCs/>
          <w:sz w:val="22"/>
          <w:szCs w:val="22"/>
        </w:rPr>
        <w:t xml:space="preserve">celkové </w:t>
      </w:r>
      <w:r w:rsidR="00A64E4C" w:rsidRPr="1373163B">
        <w:rPr>
          <w:rFonts w:ascii="Arial" w:eastAsia="Arial" w:hAnsi="Arial" w:cs="Arial"/>
          <w:b/>
          <w:bCs/>
          <w:sz w:val="22"/>
          <w:szCs w:val="22"/>
        </w:rPr>
        <w:t>spotřeby</w:t>
      </w:r>
      <w:r w:rsidR="496F65A5" w:rsidRPr="1373163B">
        <w:rPr>
          <w:rFonts w:ascii="Arial" w:eastAsia="Arial" w:hAnsi="Arial" w:cs="Arial"/>
          <w:b/>
          <w:bCs/>
          <w:sz w:val="22"/>
          <w:szCs w:val="22"/>
        </w:rPr>
        <w:t>,</w:t>
      </w:r>
      <w:r w:rsidR="00910690" w:rsidRPr="1373163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496F65A5" w:rsidRPr="1373163B">
        <w:rPr>
          <w:rFonts w:ascii="Arial" w:eastAsia="Arial" w:hAnsi="Arial" w:cs="Arial"/>
          <w:b/>
          <w:bCs/>
          <w:sz w:val="22"/>
          <w:szCs w:val="22"/>
        </w:rPr>
        <w:t>s</w:t>
      </w:r>
      <w:r w:rsidR="00910690" w:rsidRPr="1373163B">
        <w:rPr>
          <w:rFonts w:ascii="Arial" w:eastAsia="Arial" w:hAnsi="Arial" w:cs="Arial"/>
          <w:b/>
          <w:bCs/>
          <w:sz w:val="22"/>
          <w:szCs w:val="22"/>
        </w:rPr>
        <w:t xml:space="preserve"> ohledem na pandemii </w:t>
      </w:r>
      <w:proofErr w:type="spellStart"/>
      <w:r w:rsidR="00910690" w:rsidRPr="1373163B">
        <w:rPr>
          <w:rFonts w:ascii="Arial" w:eastAsia="Arial" w:hAnsi="Arial" w:cs="Arial"/>
          <w:b/>
          <w:bCs/>
          <w:sz w:val="22"/>
          <w:szCs w:val="22"/>
        </w:rPr>
        <w:t>koronaviru</w:t>
      </w:r>
      <w:proofErr w:type="spellEnd"/>
      <w:r w:rsidR="00910690" w:rsidRPr="1373163B">
        <w:rPr>
          <w:rFonts w:ascii="Arial" w:eastAsia="Arial" w:hAnsi="Arial" w:cs="Arial"/>
          <w:b/>
          <w:bCs/>
          <w:sz w:val="22"/>
          <w:szCs w:val="22"/>
        </w:rPr>
        <w:t xml:space="preserve"> se </w:t>
      </w:r>
      <w:r w:rsidR="55474AED" w:rsidRPr="1373163B">
        <w:rPr>
          <w:rFonts w:ascii="Arial" w:eastAsia="Arial" w:hAnsi="Arial" w:cs="Arial"/>
          <w:b/>
          <w:bCs/>
          <w:sz w:val="22"/>
          <w:szCs w:val="22"/>
        </w:rPr>
        <w:t xml:space="preserve">snížila </w:t>
      </w:r>
      <w:r w:rsidR="00160277">
        <w:rPr>
          <w:rFonts w:ascii="Arial" w:eastAsia="Arial" w:hAnsi="Arial" w:cs="Arial"/>
          <w:b/>
          <w:bCs/>
          <w:sz w:val="22"/>
          <w:szCs w:val="22"/>
        </w:rPr>
        <w:t xml:space="preserve">zejména </w:t>
      </w:r>
      <w:r w:rsidR="00910690" w:rsidRPr="1373163B">
        <w:rPr>
          <w:rFonts w:ascii="Arial" w:eastAsia="Arial" w:hAnsi="Arial" w:cs="Arial"/>
          <w:b/>
          <w:bCs/>
          <w:sz w:val="22"/>
          <w:szCs w:val="22"/>
        </w:rPr>
        <w:t>poptávka podniků. Výjimku však tvořily domácnosti, které naopak zaznamenaly výrazný meziroční růst</w:t>
      </w:r>
      <w:r w:rsidR="598BD6FF" w:rsidRPr="1373163B">
        <w:rPr>
          <w:rFonts w:ascii="Arial" w:eastAsia="Arial" w:hAnsi="Arial" w:cs="Arial"/>
          <w:b/>
          <w:bCs/>
          <w:sz w:val="22"/>
          <w:szCs w:val="22"/>
        </w:rPr>
        <w:t xml:space="preserve"> odběrů</w:t>
      </w:r>
      <w:r w:rsidR="00B365BF" w:rsidRPr="1373163B">
        <w:rPr>
          <w:rFonts w:ascii="Arial" w:eastAsia="Arial" w:hAnsi="Arial" w:cs="Arial"/>
          <w:b/>
          <w:bCs/>
          <w:sz w:val="22"/>
          <w:szCs w:val="22"/>
        </w:rPr>
        <w:t xml:space="preserve"> o 4,7 %</w:t>
      </w:r>
      <w:r w:rsidR="00910690" w:rsidRPr="1373163B">
        <w:rPr>
          <w:rFonts w:ascii="Arial" w:eastAsia="Arial" w:hAnsi="Arial" w:cs="Arial"/>
          <w:b/>
          <w:bCs/>
          <w:sz w:val="22"/>
          <w:szCs w:val="22"/>
        </w:rPr>
        <w:t>.</w:t>
      </w:r>
      <w:r w:rsidR="00A64E4C" w:rsidRPr="1373163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B1188" w:rsidRPr="1373163B">
        <w:rPr>
          <w:rFonts w:ascii="Arial" w:eastAsia="Arial" w:hAnsi="Arial" w:cs="Arial"/>
          <w:b/>
          <w:bCs/>
          <w:sz w:val="22"/>
          <w:szCs w:val="22"/>
        </w:rPr>
        <w:t xml:space="preserve">Ani ten ovšem nevyrovnal ztrátu a </w:t>
      </w:r>
      <w:r w:rsidR="00B365BF" w:rsidRPr="1373163B">
        <w:rPr>
          <w:rFonts w:ascii="Arial" w:eastAsia="Arial" w:hAnsi="Arial" w:cs="Arial"/>
          <w:b/>
          <w:bCs/>
          <w:sz w:val="22"/>
          <w:szCs w:val="22"/>
        </w:rPr>
        <w:t xml:space="preserve">momentálně se dá </w:t>
      </w:r>
      <w:r w:rsidR="00EB1188" w:rsidRPr="1373163B">
        <w:rPr>
          <w:rFonts w:ascii="Arial" w:eastAsia="Arial" w:hAnsi="Arial" w:cs="Arial"/>
          <w:b/>
          <w:bCs/>
          <w:sz w:val="22"/>
          <w:szCs w:val="22"/>
        </w:rPr>
        <w:t>očekávat zdražení energií.</w:t>
      </w:r>
      <w:r w:rsidR="66EA5DCB" w:rsidRPr="1373163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35322" w:rsidRPr="1373163B">
        <w:rPr>
          <w:rFonts w:ascii="Arial" w:eastAsia="Arial" w:hAnsi="Arial" w:cs="Arial"/>
          <w:b/>
          <w:bCs/>
          <w:sz w:val="22"/>
          <w:szCs w:val="22"/>
        </w:rPr>
        <w:t>Ja</w:t>
      </w:r>
      <w:r w:rsidR="00146C0C" w:rsidRPr="1373163B">
        <w:rPr>
          <w:rFonts w:ascii="Arial" w:eastAsia="Arial" w:hAnsi="Arial" w:cs="Arial"/>
          <w:b/>
          <w:bCs/>
          <w:sz w:val="22"/>
          <w:szCs w:val="22"/>
        </w:rPr>
        <w:t xml:space="preserve">k se </w:t>
      </w:r>
      <w:r w:rsidR="004914B1">
        <w:rPr>
          <w:rFonts w:ascii="Arial" w:eastAsia="Arial" w:hAnsi="Arial" w:cs="Arial"/>
          <w:b/>
          <w:bCs/>
          <w:sz w:val="22"/>
          <w:szCs w:val="22"/>
        </w:rPr>
        <w:t xml:space="preserve">na tomto trhu </w:t>
      </w:r>
      <w:r w:rsidR="00146C0C" w:rsidRPr="1373163B">
        <w:rPr>
          <w:rFonts w:ascii="Arial" w:eastAsia="Arial" w:hAnsi="Arial" w:cs="Arial"/>
          <w:b/>
          <w:bCs/>
          <w:sz w:val="22"/>
          <w:szCs w:val="22"/>
        </w:rPr>
        <w:t xml:space="preserve">vyznat, podle čeho vybírat dodavatele a kdy odstoupit od nevýhodné smlouvy </w:t>
      </w:r>
      <w:r w:rsidR="00E35322" w:rsidRPr="1373163B">
        <w:rPr>
          <w:rFonts w:ascii="Arial" w:eastAsia="Arial" w:hAnsi="Arial" w:cs="Arial"/>
          <w:b/>
          <w:bCs/>
          <w:sz w:val="22"/>
          <w:szCs w:val="22"/>
        </w:rPr>
        <w:t xml:space="preserve">poradí expert ze společnosti </w:t>
      </w:r>
      <w:proofErr w:type="spellStart"/>
      <w:r w:rsidR="00E35322" w:rsidRPr="1373163B">
        <w:rPr>
          <w:rFonts w:ascii="Arial" w:eastAsia="Arial" w:hAnsi="Arial" w:cs="Arial"/>
          <w:b/>
          <w:bCs/>
          <w:sz w:val="22"/>
          <w:szCs w:val="22"/>
        </w:rPr>
        <w:t>Bidli</w:t>
      </w:r>
      <w:proofErr w:type="spellEnd"/>
      <w:r w:rsidR="00E35322" w:rsidRPr="1373163B">
        <w:rPr>
          <w:rFonts w:ascii="Arial" w:eastAsia="Arial" w:hAnsi="Arial" w:cs="Arial"/>
          <w:b/>
          <w:bCs/>
          <w:sz w:val="22"/>
          <w:szCs w:val="22"/>
        </w:rPr>
        <w:t xml:space="preserve">. </w:t>
      </w:r>
    </w:p>
    <w:p w14:paraId="77BCCAE1" w14:textId="77777777" w:rsidR="00940978" w:rsidRDefault="00940978" w:rsidP="006E3EF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bCs/>
          <w:sz w:val="22"/>
          <w:szCs w:val="22"/>
        </w:rPr>
      </w:pPr>
    </w:p>
    <w:p w14:paraId="23DC3FDF" w14:textId="7BC49E00" w:rsidR="00872769" w:rsidRDefault="0040691A" w:rsidP="7353539E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03DD67DF" wp14:editId="17F6EA69">
            <wp:simplePos x="0" y="0"/>
            <wp:positionH relativeFrom="margin">
              <wp:align>left</wp:align>
            </wp:positionH>
            <wp:positionV relativeFrom="paragraph">
              <wp:posOffset>1540510</wp:posOffset>
            </wp:positionV>
            <wp:extent cx="2160000" cy="1440000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1904868896" name="Obrázek 1904868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978" w:rsidRPr="7353539E">
        <w:rPr>
          <w:rFonts w:ascii="Arial" w:eastAsia="Arial" w:hAnsi="Arial" w:cs="Arial"/>
          <w:sz w:val="22"/>
          <w:szCs w:val="22"/>
        </w:rPr>
        <w:t xml:space="preserve">V meziročním srovnání došlo k výraznému nárůstu cen elektřiny i plynu. Zapříčinilo to více faktorů – především ale nepředvídatelnost </w:t>
      </w:r>
      <w:r w:rsidR="0101EAD0" w:rsidRPr="7353539E">
        <w:rPr>
          <w:rFonts w:ascii="Arial" w:eastAsia="Arial" w:hAnsi="Arial" w:cs="Arial"/>
          <w:sz w:val="22"/>
          <w:szCs w:val="22"/>
        </w:rPr>
        <w:t xml:space="preserve">dalšího </w:t>
      </w:r>
      <w:r w:rsidR="00940978" w:rsidRPr="7353539E">
        <w:rPr>
          <w:rFonts w:ascii="Arial" w:eastAsia="Arial" w:hAnsi="Arial" w:cs="Arial"/>
          <w:sz w:val="22"/>
          <w:szCs w:val="22"/>
        </w:rPr>
        <w:t xml:space="preserve">vývoje </w:t>
      </w:r>
      <w:r w:rsidR="00EE014D">
        <w:rPr>
          <w:rFonts w:ascii="Arial" w:eastAsia="Arial" w:hAnsi="Arial" w:cs="Arial"/>
          <w:sz w:val="22"/>
          <w:szCs w:val="22"/>
        </w:rPr>
        <w:t xml:space="preserve">v důsledku </w:t>
      </w:r>
      <w:r w:rsidR="00940978" w:rsidRPr="7353539E">
        <w:rPr>
          <w:rFonts w:ascii="Arial" w:eastAsia="Arial" w:hAnsi="Arial" w:cs="Arial"/>
          <w:sz w:val="22"/>
          <w:szCs w:val="22"/>
        </w:rPr>
        <w:t>aktuální pandemické situac</w:t>
      </w:r>
      <w:r w:rsidR="00EE014D">
        <w:rPr>
          <w:rFonts w:ascii="Arial" w:eastAsia="Arial" w:hAnsi="Arial" w:cs="Arial"/>
          <w:sz w:val="22"/>
          <w:szCs w:val="22"/>
        </w:rPr>
        <w:t>e</w:t>
      </w:r>
      <w:r w:rsidR="00940978" w:rsidRPr="7353539E">
        <w:rPr>
          <w:rFonts w:ascii="Arial" w:eastAsia="Arial" w:hAnsi="Arial" w:cs="Arial"/>
          <w:sz w:val="22"/>
          <w:szCs w:val="22"/>
        </w:rPr>
        <w:t xml:space="preserve"> a </w:t>
      </w:r>
      <w:r w:rsidR="00F465B7">
        <w:rPr>
          <w:rFonts w:ascii="Arial" w:eastAsia="Arial" w:hAnsi="Arial" w:cs="Arial"/>
          <w:sz w:val="22"/>
          <w:szCs w:val="22"/>
        </w:rPr>
        <w:t>d</w:t>
      </w:r>
      <w:r w:rsidR="00674F1E">
        <w:rPr>
          <w:rFonts w:ascii="Arial" w:eastAsia="Arial" w:hAnsi="Arial" w:cs="Arial"/>
          <w:sz w:val="22"/>
          <w:szCs w:val="22"/>
        </w:rPr>
        <w:t xml:space="preserve">ramatické zvyšování </w:t>
      </w:r>
      <w:r w:rsidR="00940978" w:rsidRPr="7353539E">
        <w:rPr>
          <w:rFonts w:ascii="Arial" w:eastAsia="Arial" w:hAnsi="Arial" w:cs="Arial"/>
          <w:sz w:val="22"/>
          <w:szCs w:val="22"/>
        </w:rPr>
        <w:t>cen emisních povolenek.</w:t>
      </w:r>
      <w:r w:rsidR="00E74CBB" w:rsidRPr="7353539E">
        <w:rPr>
          <w:rFonts w:ascii="Arial" w:eastAsia="Arial" w:hAnsi="Arial" w:cs="Arial"/>
          <w:sz w:val="22"/>
          <w:szCs w:val="22"/>
        </w:rPr>
        <w:t xml:space="preserve"> </w:t>
      </w:r>
      <w:r w:rsidR="00674F1E">
        <w:rPr>
          <w:rFonts w:ascii="Arial" w:eastAsia="Arial" w:hAnsi="Arial" w:cs="Arial"/>
          <w:sz w:val="22"/>
          <w:szCs w:val="22"/>
        </w:rPr>
        <w:t>Ty nyní pokořily historický rekord</w:t>
      </w:r>
      <w:r w:rsidR="002E7EEA">
        <w:rPr>
          <w:rFonts w:ascii="Arial" w:eastAsia="Arial" w:hAnsi="Arial" w:cs="Arial"/>
          <w:sz w:val="22"/>
          <w:szCs w:val="22"/>
        </w:rPr>
        <w:t xml:space="preserve"> 50 euro za tunu vypuštěného CO</w:t>
      </w:r>
      <w:r w:rsidR="002E7EEA" w:rsidRPr="00B73282">
        <w:rPr>
          <w:rFonts w:ascii="Arial" w:eastAsia="Arial" w:hAnsi="Arial" w:cs="Arial"/>
          <w:sz w:val="22"/>
          <w:szCs w:val="22"/>
          <w:vertAlign w:val="subscript"/>
        </w:rPr>
        <w:t>2</w:t>
      </w:r>
      <w:r w:rsidR="00DA3B92">
        <w:rPr>
          <w:rFonts w:ascii="Arial" w:eastAsia="Arial" w:hAnsi="Arial" w:cs="Arial"/>
          <w:sz w:val="22"/>
          <w:szCs w:val="22"/>
        </w:rPr>
        <w:t>, jen od začátku letošního roku tak zdražily o padesát procent.</w:t>
      </w:r>
      <w:r w:rsidR="00674F1E">
        <w:rPr>
          <w:rFonts w:ascii="Arial" w:eastAsia="Arial" w:hAnsi="Arial" w:cs="Arial"/>
          <w:sz w:val="22"/>
          <w:szCs w:val="22"/>
        </w:rPr>
        <w:t xml:space="preserve"> </w:t>
      </w:r>
      <w:r w:rsidR="00940978" w:rsidRPr="59863330">
        <w:rPr>
          <w:rFonts w:ascii="Arial" w:eastAsia="Arial" w:hAnsi="Arial" w:cs="Arial"/>
          <w:i/>
          <w:iCs/>
          <w:sz w:val="22"/>
          <w:szCs w:val="22"/>
        </w:rPr>
        <w:t>„Vzhledem k</w:t>
      </w:r>
      <w:r w:rsidR="00E32D0C" w:rsidRPr="59863330">
        <w:rPr>
          <w:rFonts w:ascii="Arial" w:eastAsia="Arial" w:hAnsi="Arial" w:cs="Arial"/>
          <w:i/>
          <w:iCs/>
          <w:sz w:val="22"/>
          <w:szCs w:val="22"/>
        </w:rPr>
        <w:t> </w:t>
      </w:r>
      <w:r w:rsidR="00940978" w:rsidRPr="59863330">
        <w:rPr>
          <w:rFonts w:ascii="Arial" w:eastAsia="Arial" w:hAnsi="Arial" w:cs="Arial"/>
          <w:i/>
          <w:iCs/>
          <w:sz w:val="22"/>
          <w:szCs w:val="22"/>
        </w:rPr>
        <w:t>předpokladu</w:t>
      </w:r>
      <w:r w:rsidR="00E32D0C" w:rsidRPr="59863330">
        <w:rPr>
          <w:rFonts w:ascii="Arial" w:eastAsia="Arial" w:hAnsi="Arial" w:cs="Arial"/>
          <w:i/>
          <w:iCs/>
          <w:sz w:val="22"/>
          <w:szCs w:val="22"/>
        </w:rPr>
        <w:t xml:space="preserve">, že </w:t>
      </w:r>
      <w:r w:rsidR="00940978" w:rsidRPr="59863330">
        <w:rPr>
          <w:rFonts w:ascii="Arial" w:eastAsia="Arial" w:hAnsi="Arial" w:cs="Arial"/>
          <w:i/>
          <w:iCs/>
          <w:sz w:val="22"/>
          <w:szCs w:val="22"/>
        </w:rPr>
        <w:t>cen</w:t>
      </w:r>
      <w:r w:rsidR="00E32D0C" w:rsidRPr="59863330">
        <w:rPr>
          <w:rFonts w:ascii="Arial" w:eastAsia="Arial" w:hAnsi="Arial" w:cs="Arial"/>
          <w:i/>
          <w:iCs/>
          <w:sz w:val="22"/>
          <w:szCs w:val="22"/>
        </w:rPr>
        <w:t>y</w:t>
      </w:r>
      <w:r w:rsidR="00940978" w:rsidRPr="59863330">
        <w:rPr>
          <w:rFonts w:ascii="Arial" w:eastAsia="Arial" w:hAnsi="Arial" w:cs="Arial"/>
          <w:i/>
          <w:iCs/>
          <w:sz w:val="22"/>
          <w:szCs w:val="22"/>
        </w:rPr>
        <w:t xml:space="preserve"> emisních povolenek </w:t>
      </w:r>
      <w:r w:rsidR="00E32D0C" w:rsidRPr="59863330">
        <w:rPr>
          <w:rFonts w:ascii="Arial" w:eastAsia="Arial" w:hAnsi="Arial" w:cs="Arial"/>
          <w:i/>
          <w:iCs/>
          <w:sz w:val="22"/>
          <w:szCs w:val="22"/>
        </w:rPr>
        <w:t>porostou i nadále</w:t>
      </w:r>
      <w:r w:rsidR="009F30EA" w:rsidRPr="59863330">
        <w:rPr>
          <w:rFonts w:ascii="Arial" w:eastAsia="Arial" w:hAnsi="Arial" w:cs="Arial"/>
          <w:i/>
          <w:iCs/>
          <w:sz w:val="22"/>
          <w:szCs w:val="22"/>
        </w:rPr>
        <w:t xml:space="preserve">, </w:t>
      </w:r>
      <w:r w:rsidR="00940978" w:rsidRPr="59863330">
        <w:rPr>
          <w:rFonts w:ascii="Arial" w:eastAsia="Arial" w:hAnsi="Arial" w:cs="Arial"/>
          <w:i/>
          <w:iCs/>
          <w:sz w:val="22"/>
          <w:szCs w:val="22"/>
        </w:rPr>
        <w:t xml:space="preserve">se všeobecně očekává </w:t>
      </w:r>
      <w:r w:rsidR="009F30EA" w:rsidRPr="59863330">
        <w:rPr>
          <w:rFonts w:ascii="Arial" w:eastAsia="Arial" w:hAnsi="Arial" w:cs="Arial"/>
          <w:i/>
          <w:iCs/>
          <w:sz w:val="22"/>
          <w:szCs w:val="22"/>
        </w:rPr>
        <w:t xml:space="preserve">zvyšování </w:t>
      </w:r>
      <w:r w:rsidR="00940978" w:rsidRPr="59863330">
        <w:rPr>
          <w:rFonts w:ascii="Arial" w:eastAsia="Arial" w:hAnsi="Arial" w:cs="Arial"/>
          <w:i/>
          <w:iCs/>
          <w:sz w:val="22"/>
          <w:szCs w:val="22"/>
        </w:rPr>
        <w:t>cen obou komodit,“</w:t>
      </w:r>
      <w:r w:rsidR="00940978" w:rsidRPr="7353539E">
        <w:rPr>
          <w:rFonts w:ascii="Arial" w:eastAsia="Arial" w:hAnsi="Arial" w:cs="Arial"/>
          <w:sz w:val="22"/>
          <w:szCs w:val="22"/>
        </w:rPr>
        <w:t xml:space="preserve"> říká </w:t>
      </w:r>
      <w:r w:rsidR="00071221" w:rsidRPr="7353539E">
        <w:rPr>
          <w:rFonts w:ascii="Arial" w:eastAsia="Arial" w:hAnsi="Arial" w:cs="Arial"/>
          <w:sz w:val="22"/>
          <w:szCs w:val="22"/>
        </w:rPr>
        <w:t xml:space="preserve">ředitel </w:t>
      </w:r>
      <w:hyperlink r:id="rId13">
        <w:r w:rsidR="00071221" w:rsidRPr="00B73282">
          <w:rPr>
            <w:rStyle w:val="Hyperlink0"/>
          </w:rPr>
          <w:t>BIDLI energie</w:t>
        </w:r>
      </w:hyperlink>
      <w:r w:rsidR="00071221" w:rsidRPr="7353539E">
        <w:rPr>
          <w:rFonts w:ascii="Arial" w:eastAsia="Arial" w:hAnsi="Arial" w:cs="Arial"/>
          <w:sz w:val="22"/>
          <w:szCs w:val="22"/>
        </w:rPr>
        <w:t xml:space="preserve"> Jiří Klimeš.</w:t>
      </w:r>
      <w:r w:rsidR="6A203E08" w:rsidRPr="7353539E">
        <w:rPr>
          <w:rFonts w:ascii="Arial" w:eastAsia="Arial" w:hAnsi="Arial" w:cs="Arial"/>
          <w:sz w:val="22"/>
          <w:szCs w:val="22"/>
        </w:rPr>
        <w:t xml:space="preserve"> </w:t>
      </w:r>
      <w:r w:rsidR="397F5D80" w:rsidRPr="7353539E">
        <w:rPr>
          <w:rFonts w:ascii="Arial" w:eastAsia="Arial" w:hAnsi="Arial" w:cs="Arial"/>
          <w:color w:val="000000" w:themeColor="text1"/>
          <w:sz w:val="22"/>
          <w:szCs w:val="22"/>
        </w:rPr>
        <w:t>Nejnovější úd</w:t>
      </w:r>
      <w:r w:rsidR="4D19FFA2" w:rsidRPr="7353539E">
        <w:rPr>
          <w:rFonts w:ascii="Arial" w:eastAsia="Arial" w:hAnsi="Arial" w:cs="Arial"/>
          <w:color w:val="000000" w:themeColor="text1"/>
          <w:sz w:val="22"/>
          <w:szCs w:val="22"/>
        </w:rPr>
        <w:t>aj</w:t>
      </w:r>
      <w:r w:rsidR="6CA3AB84" w:rsidRPr="7353539E">
        <w:rPr>
          <w:rFonts w:ascii="Arial" w:eastAsia="Arial" w:hAnsi="Arial" w:cs="Arial"/>
          <w:color w:val="000000" w:themeColor="text1"/>
          <w:sz w:val="22"/>
          <w:szCs w:val="22"/>
        </w:rPr>
        <w:t>e</w:t>
      </w:r>
      <w:r w:rsidR="4D19FFA2" w:rsidRPr="7353539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4D19FFA2" w:rsidRPr="7353539E">
        <w:rPr>
          <w:rFonts w:ascii="Arial" w:eastAsia="Arial" w:hAnsi="Arial" w:cs="Arial"/>
          <w:color w:val="000000" w:themeColor="text1"/>
          <w:sz w:val="22"/>
          <w:szCs w:val="22"/>
        </w:rPr>
        <w:t>Eurostatu</w:t>
      </w:r>
      <w:proofErr w:type="spellEnd"/>
      <w:r w:rsidR="00940978" w:rsidRPr="7353539E">
        <w:rPr>
          <w:rStyle w:val="Znakapoznpodarou"/>
          <w:rFonts w:ascii="Arial" w:eastAsia="Arial" w:hAnsi="Arial" w:cs="Arial"/>
          <w:color w:val="000000" w:themeColor="text1"/>
          <w:sz w:val="22"/>
          <w:szCs w:val="22"/>
        </w:rPr>
        <w:footnoteReference w:id="3"/>
      </w:r>
      <w:r w:rsidR="7D835951" w:rsidRPr="7353539E">
        <w:rPr>
          <w:rFonts w:ascii="Arial" w:eastAsia="Arial" w:hAnsi="Arial" w:cs="Arial"/>
          <w:color w:val="000000" w:themeColor="text1"/>
          <w:sz w:val="22"/>
          <w:szCs w:val="22"/>
        </w:rPr>
        <w:t xml:space="preserve"> srovnávající</w:t>
      </w:r>
      <w:r w:rsidR="4D19FFA2" w:rsidRPr="7353539E">
        <w:rPr>
          <w:rFonts w:ascii="Arial" w:eastAsia="Arial" w:hAnsi="Arial" w:cs="Arial"/>
          <w:color w:val="000000" w:themeColor="text1"/>
          <w:sz w:val="22"/>
          <w:szCs w:val="22"/>
        </w:rPr>
        <w:t xml:space="preserve"> ceny energií </w:t>
      </w:r>
      <w:r w:rsidR="00633879">
        <w:rPr>
          <w:rFonts w:ascii="Arial" w:eastAsia="Arial" w:hAnsi="Arial" w:cs="Arial"/>
          <w:color w:val="000000" w:themeColor="text1"/>
          <w:sz w:val="22"/>
          <w:szCs w:val="22"/>
        </w:rPr>
        <w:t xml:space="preserve">za 2. pololetí roku 2020 </w:t>
      </w:r>
      <w:r w:rsidR="4D19FFA2" w:rsidRPr="7353539E">
        <w:rPr>
          <w:rFonts w:ascii="Arial" w:eastAsia="Arial" w:hAnsi="Arial" w:cs="Arial"/>
          <w:color w:val="000000" w:themeColor="text1"/>
          <w:sz w:val="22"/>
          <w:szCs w:val="22"/>
        </w:rPr>
        <w:t>v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4D19FFA2" w:rsidRPr="7353539E">
        <w:rPr>
          <w:rFonts w:ascii="Arial" w:eastAsia="Arial" w:hAnsi="Arial" w:cs="Arial"/>
          <w:color w:val="000000" w:themeColor="text1"/>
          <w:sz w:val="22"/>
          <w:szCs w:val="22"/>
        </w:rPr>
        <w:t>mezinárodním hledisku potv</w:t>
      </w:r>
      <w:r w:rsidR="333E6B29" w:rsidRPr="7353539E">
        <w:rPr>
          <w:rFonts w:ascii="Arial" w:eastAsia="Arial" w:hAnsi="Arial" w:cs="Arial"/>
          <w:color w:val="000000" w:themeColor="text1"/>
          <w:sz w:val="22"/>
          <w:szCs w:val="22"/>
        </w:rPr>
        <w:t>r</w:t>
      </w:r>
      <w:r w:rsidR="4D19FFA2" w:rsidRPr="7353539E">
        <w:rPr>
          <w:rFonts w:ascii="Arial" w:eastAsia="Arial" w:hAnsi="Arial" w:cs="Arial"/>
          <w:color w:val="000000" w:themeColor="text1"/>
          <w:sz w:val="22"/>
          <w:szCs w:val="22"/>
        </w:rPr>
        <w:t xml:space="preserve">zují, </w:t>
      </w:r>
      <w:r w:rsidR="2C2E47DD" w:rsidRPr="7353539E">
        <w:rPr>
          <w:rFonts w:ascii="Arial" w:eastAsia="Arial" w:hAnsi="Arial" w:cs="Arial"/>
          <w:color w:val="000000" w:themeColor="text1"/>
          <w:sz w:val="22"/>
          <w:szCs w:val="22"/>
        </w:rPr>
        <w:t xml:space="preserve">že české domácnosti </w:t>
      </w:r>
      <w:r w:rsidR="01410EB3" w:rsidRPr="7353539E">
        <w:rPr>
          <w:rFonts w:ascii="Arial" w:eastAsia="Arial" w:hAnsi="Arial" w:cs="Arial"/>
          <w:color w:val="000000" w:themeColor="text1"/>
          <w:sz w:val="22"/>
          <w:szCs w:val="22"/>
        </w:rPr>
        <w:t>platí</w:t>
      </w:r>
      <w:r w:rsidR="50363992" w:rsidRPr="7353539E">
        <w:rPr>
          <w:rFonts w:ascii="Arial" w:eastAsia="Arial" w:hAnsi="Arial" w:cs="Arial"/>
          <w:color w:val="000000" w:themeColor="text1"/>
          <w:sz w:val="22"/>
          <w:szCs w:val="22"/>
        </w:rPr>
        <w:t xml:space="preserve"> za elektřinu</w:t>
      </w:r>
      <w:r w:rsidR="01410EB3" w:rsidRPr="7353539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633879">
        <w:rPr>
          <w:rFonts w:ascii="Arial" w:eastAsia="Arial" w:hAnsi="Arial" w:cs="Arial"/>
          <w:color w:val="000000" w:themeColor="text1"/>
          <w:sz w:val="22"/>
          <w:szCs w:val="22"/>
        </w:rPr>
        <w:t xml:space="preserve">hned po Rumunsku </w:t>
      </w:r>
      <w:r w:rsidR="01410EB3" w:rsidRPr="7353539E">
        <w:rPr>
          <w:rFonts w:ascii="Arial" w:eastAsia="Arial" w:hAnsi="Arial" w:cs="Arial"/>
          <w:color w:val="000000" w:themeColor="text1"/>
          <w:sz w:val="22"/>
          <w:szCs w:val="22"/>
        </w:rPr>
        <w:t>nejvíce ze všech členských států EU. Kilowatthodina stála v loňském roce v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1410EB3" w:rsidRPr="7353539E">
        <w:rPr>
          <w:rFonts w:ascii="Arial" w:eastAsia="Arial" w:hAnsi="Arial" w:cs="Arial"/>
          <w:color w:val="000000" w:themeColor="text1"/>
          <w:sz w:val="22"/>
          <w:szCs w:val="22"/>
        </w:rPr>
        <w:t xml:space="preserve">pásmu roční spotřeby </w:t>
      </w:r>
      <w:r w:rsidR="00BC1CB3">
        <w:rPr>
          <w:rFonts w:ascii="Arial" w:eastAsia="Arial" w:hAnsi="Arial" w:cs="Arial"/>
          <w:color w:val="000000" w:themeColor="text1"/>
          <w:sz w:val="22"/>
          <w:szCs w:val="22"/>
        </w:rPr>
        <w:t xml:space="preserve">1 000 až 2 500 </w:t>
      </w:r>
      <w:r w:rsidR="00F20431">
        <w:rPr>
          <w:rFonts w:ascii="Arial" w:eastAsia="Arial" w:hAnsi="Arial" w:cs="Arial"/>
          <w:color w:val="000000" w:themeColor="text1"/>
          <w:sz w:val="22"/>
          <w:szCs w:val="22"/>
        </w:rPr>
        <w:t xml:space="preserve">kWh, což je pásmo spotřeby běžné domácnosti, </w:t>
      </w:r>
      <w:r w:rsidR="01410EB3" w:rsidRPr="7353539E">
        <w:rPr>
          <w:rFonts w:ascii="Arial" w:eastAsia="Arial" w:hAnsi="Arial" w:cs="Arial"/>
          <w:color w:val="000000" w:themeColor="text1"/>
          <w:sz w:val="22"/>
          <w:szCs w:val="22"/>
        </w:rPr>
        <w:t>průměrně 0,18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1410EB3" w:rsidRPr="7353539E">
        <w:rPr>
          <w:rFonts w:ascii="Arial" w:eastAsia="Arial" w:hAnsi="Arial" w:cs="Arial"/>
          <w:color w:val="000000" w:themeColor="text1"/>
          <w:sz w:val="22"/>
          <w:szCs w:val="22"/>
        </w:rPr>
        <w:t>eura</w:t>
      </w:r>
      <w:r w:rsidR="005E752E">
        <w:rPr>
          <w:rFonts w:ascii="Arial" w:eastAsia="Arial" w:hAnsi="Arial" w:cs="Arial"/>
          <w:color w:val="000000" w:themeColor="text1"/>
          <w:sz w:val="22"/>
          <w:szCs w:val="22"/>
        </w:rPr>
        <w:t xml:space="preserve"> (bez přepočtu dle parity kupní síly měny)</w:t>
      </w:r>
      <w:r w:rsidR="01410EB3" w:rsidRPr="7353539E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46C30109" w:rsidRPr="7353539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5E752E"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</w:t>
      </w:r>
      <w:r w:rsidR="4D19FFA2" w:rsidRPr="59863330">
        <w:rPr>
          <w:rFonts w:ascii="Arial" w:eastAsia="Arial" w:hAnsi="Arial" w:cs="Arial"/>
          <w:i/>
          <w:iCs/>
          <w:sz w:val="22"/>
          <w:szCs w:val="22"/>
        </w:rPr>
        <w:t>S</w:t>
      </w:r>
      <w:r w:rsidRPr="59863330">
        <w:rPr>
          <w:rFonts w:ascii="Arial" w:eastAsia="Arial" w:hAnsi="Arial" w:cs="Arial"/>
          <w:i/>
          <w:iCs/>
          <w:sz w:val="22"/>
          <w:szCs w:val="22"/>
        </w:rPr>
        <w:t> </w:t>
      </w:r>
      <w:r w:rsidR="4D19FFA2" w:rsidRPr="59863330">
        <w:rPr>
          <w:rFonts w:ascii="Arial" w:eastAsia="Arial" w:hAnsi="Arial" w:cs="Arial"/>
          <w:i/>
          <w:iCs/>
          <w:sz w:val="22"/>
          <w:szCs w:val="22"/>
        </w:rPr>
        <w:t xml:space="preserve">ohledem na </w:t>
      </w:r>
      <w:r w:rsidR="00C1481E" w:rsidRPr="59863330">
        <w:rPr>
          <w:rFonts w:ascii="Arial" w:eastAsia="Arial" w:hAnsi="Arial" w:cs="Arial"/>
          <w:i/>
          <w:iCs/>
          <w:sz w:val="22"/>
          <w:szCs w:val="22"/>
        </w:rPr>
        <w:t xml:space="preserve">tyto vysoké ceny a další očekávaný růst rozhodně </w:t>
      </w:r>
      <w:r w:rsidR="669AFF00" w:rsidRPr="59863330">
        <w:rPr>
          <w:rFonts w:ascii="Arial" w:eastAsia="Arial" w:hAnsi="Arial" w:cs="Arial"/>
          <w:i/>
          <w:iCs/>
          <w:sz w:val="22"/>
          <w:szCs w:val="22"/>
        </w:rPr>
        <w:t xml:space="preserve">stojí za </w:t>
      </w:r>
      <w:r w:rsidR="56935249" w:rsidRPr="59863330">
        <w:rPr>
          <w:rFonts w:ascii="Arial" w:eastAsia="Arial" w:hAnsi="Arial" w:cs="Arial"/>
          <w:i/>
          <w:iCs/>
          <w:sz w:val="22"/>
          <w:szCs w:val="22"/>
        </w:rPr>
        <w:t>zvážení porozhlédnout se</w:t>
      </w:r>
      <w:r w:rsidR="36D8BFAE" w:rsidRPr="59863330">
        <w:rPr>
          <w:rFonts w:ascii="Arial" w:eastAsia="Arial" w:hAnsi="Arial" w:cs="Arial"/>
          <w:i/>
          <w:iCs/>
          <w:sz w:val="22"/>
          <w:szCs w:val="22"/>
        </w:rPr>
        <w:t xml:space="preserve"> v současné situaci</w:t>
      </w:r>
      <w:r w:rsidR="56935249" w:rsidRPr="59863330">
        <w:rPr>
          <w:rFonts w:ascii="Arial" w:eastAsia="Arial" w:hAnsi="Arial" w:cs="Arial"/>
          <w:i/>
          <w:iCs/>
          <w:sz w:val="22"/>
          <w:szCs w:val="22"/>
        </w:rPr>
        <w:t xml:space="preserve"> na</w:t>
      </w:r>
      <w:r w:rsidR="3669F704" w:rsidRPr="59863330">
        <w:rPr>
          <w:rFonts w:ascii="Arial" w:eastAsia="Arial" w:hAnsi="Arial" w:cs="Arial"/>
          <w:i/>
          <w:iCs/>
          <w:sz w:val="22"/>
          <w:szCs w:val="22"/>
        </w:rPr>
        <w:t xml:space="preserve"> českém</w:t>
      </w:r>
      <w:r w:rsidR="56935249" w:rsidRPr="59863330">
        <w:rPr>
          <w:rFonts w:ascii="Arial" w:eastAsia="Arial" w:hAnsi="Arial" w:cs="Arial"/>
          <w:i/>
          <w:iCs/>
          <w:sz w:val="22"/>
          <w:szCs w:val="22"/>
        </w:rPr>
        <w:t xml:space="preserve"> trhu a</w:t>
      </w:r>
      <w:r w:rsidR="00872769">
        <w:rPr>
          <w:rFonts w:ascii="Arial" w:eastAsia="Arial" w:hAnsi="Arial" w:cs="Arial"/>
          <w:i/>
          <w:iCs/>
          <w:sz w:val="22"/>
          <w:szCs w:val="22"/>
        </w:rPr>
        <w:t> </w:t>
      </w:r>
      <w:r w:rsidR="00D9028A" w:rsidRPr="59863330">
        <w:rPr>
          <w:rFonts w:ascii="Arial" w:eastAsia="Arial" w:hAnsi="Arial" w:cs="Arial"/>
          <w:i/>
          <w:iCs/>
          <w:sz w:val="22"/>
          <w:szCs w:val="22"/>
        </w:rPr>
        <w:t xml:space="preserve">porovnat </w:t>
      </w:r>
      <w:r w:rsidR="693A51B5" w:rsidRPr="59863330">
        <w:rPr>
          <w:rFonts w:ascii="Arial" w:eastAsia="Arial" w:hAnsi="Arial" w:cs="Arial"/>
          <w:i/>
          <w:iCs/>
          <w:sz w:val="22"/>
          <w:szCs w:val="22"/>
        </w:rPr>
        <w:t xml:space="preserve">nabídky jednotlivých dodavatelů. Při změně </w:t>
      </w:r>
      <w:r w:rsidR="35C53931" w:rsidRPr="59863330">
        <w:rPr>
          <w:rFonts w:ascii="Arial" w:eastAsia="Arial" w:hAnsi="Arial" w:cs="Arial"/>
          <w:i/>
          <w:iCs/>
          <w:sz w:val="22"/>
          <w:szCs w:val="22"/>
        </w:rPr>
        <w:t>totiž můžete ušetřit nemalou finanční částku</w:t>
      </w:r>
      <w:r w:rsidR="00114DC6" w:rsidRPr="59863330">
        <w:rPr>
          <w:rFonts w:ascii="Arial" w:eastAsia="Arial" w:hAnsi="Arial" w:cs="Arial"/>
          <w:i/>
          <w:iCs/>
          <w:sz w:val="22"/>
          <w:szCs w:val="22"/>
        </w:rPr>
        <w:t>,“</w:t>
      </w:r>
      <w:r w:rsidR="00114DC6">
        <w:rPr>
          <w:rFonts w:ascii="Arial" w:eastAsia="Arial" w:hAnsi="Arial" w:cs="Arial"/>
          <w:sz w:val="22"/>
          <w:szCs w:val="22"/>
        </w:rPr>
        <w:t xml:space="preserve"> radí </w:t>
      </w:r>
      <w:r>
        <w:rPr>
          <w:rFonts w:ascii="Arial" w:eastAsia="Arial" w:hAnsi="Arial" w:cs="Arial"/>
          <w:sz w:val="22"/>
          <w:szCs w:val="22"/>
        </w:rPr>
        <w:t>J</w:t>
      </w:r>
      <w:r w:rsidR="00114DC6">
        <w:rPr>
          <w:rFonts w:ascii="Arial" w:eastAsia="Arial" w:hAnsi="Arial" w:cs="Arial"/>
          <w:sz w:val="22"/>
          <w:szCs w:val="22"/>
        </w:rPr>
        <w:t>iří Klimeš.</w:t>
      </w:r>
    </w:p>
    <w:p w14:paraId="202B5C3A" w14:textId="77777777" w:rsidR="00E74CBB" w:rsidRDefault="00E74CBB" w:rsidP="00E0023F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sz w:val="22"/>
          <w:szCs w:val="22"/>
        </w:rPr>
      </w:pPr>
    </w:p>
    <w:p w14:paraId="0B26688D" w14:textId="5F2974F9" w:rsidR="7F6C924D" w:rsidRDefault="7F6C924D" w:rsidP="1373163B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1373163B">
        <w:rPr>
          <w:rFonts w:ascii="Arial" w:eastAsia="Arial" w:hAnsi="Arial" w:cs="Arial"/>
          <w:b/>
          <w:bCs/>
          <w:sz w:val="22"/>
          <w:szCs w:val="22"/>
        </w:rPr>
        <w:t>Co ovlivňuje výši ceny?</w:t>
      </w:r>
    </w:p>
    <w:p w14:paraId="54D6D16F" w14:textId="1DCC53D0" w:rsidR="39927599" w:rsidRDefault="00A02CC4" w:rsidP="1373163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1373163B">
        <w:rPr>
          <w:rFonts w:ascii="Arial" w:eastAsia="Arial" w:hAnsi="Arial" w:cs="Arial"/>
          <w:sz w:val="22"/>
          <w:szCs w:val="22"/>
        </w:rPr>
        <w:t xml:space="preserve">Cena </w:t>
      </w:r>
      <w:r w:rsidR="28AF63AB" w:rsidRPr="1373163B">
        <w:rPr>
          <w:rFonts w:ascii="Arial" w:eastAsia="Arial" w:hAnsi="Arial" w:cs="Arial"/>
          <w:sz w:val="22"/>
          <w:szCs w:val="22"/>
        </w:rPr>
        <w:t xml:space="preserve">energií </w:t>
      </w:r>
      <w:r w:rsidRPr="1373163B">
        <w:rPr>
          <w:rFonts w:ascii="Arial" w:eastAsia="Arial" w:hAnsi="Arial" w:cs="Arial"/>
          <w:sz w:val="22"/>
          <w:szCs w:val="22"/>
        </w:rPr>
        <w:t>pro koncové zákazníky se skládá z</w:t>
      </w:r>
      <w:r w:rsidR="7EF3435C" w:rsidRPr="1373163B">
        <w:rPr>
          <w:rFonts w:ascii="Arial" w:eastAsia="Arial" w:hAnsi="Arial" w:cs="Arial"/>
          <w:sz w:val="22"/>
          <w:szCs w:val="22"/>
        </w:rPr>
        <w:t>e dvou základních částí –</w:t>
      </w:r>
      <w:r w:rsidRPr="1373163B">
        <w:rPr>
          <w:rFonts w:ascii="Arial" w:eastAsia="Arial" w:hAnsi="Arial" w:cs="Arial"/>
          <w:sz w:val="22"/>
          <w:szCs w:val="22"/>
        </w:rPr>
        <w:t xml:space="preserve"> obchodní složky za komoditu a regulované distribuční složky, která je určena legislativou a je pro všechny dodavatele stejná.</w:t>
      </w:r>
      <w:r w:rsidR="6AC18F0A" w:rsidRPr="1373163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9927599" w:rsidRPr="1373163B">
        <w:rPr>
          <w:rFonts w:ascii="Arial" w:eastAsia="Arial" w:hAnsi="Arial" w:cs="Arial"/>
          <w:color w:val="000000" w:themeColor="text1"/>
          <w:sz w:val="22"/>
          <w:szCs w:val="22"/>
        </w:rPr>
        <w:t xml:space="preserve">Například u elektřiny </w:t>
      </w:r>
      <w:r w:rsidR="107AEA76" w:rsidRPr="1373163B">
        <w:rPr>
          <w:rFonts w:ascii="Arial" w:eastAsia="Arial" w:hAnsi="Arial" w:cs="Arial"/>
          <w:color w:val="000000" w:themeColor="text1"/>
          <w:sz w:val="22"/>
          <w:szCs w:val="22"/>
        </w:rPr>
        <w:t xml:space="preserve">pak </w:t>
      </w:r>
      <w:r w:rsidR="39927599" w:rsidRPr="1373163B">
        <w:rPr>
          <w:rFonts w:ascii="Arial" w:eastAsia="Arial" w:hAnsi="Arial" w:cs="Arial"/>
          <w:color w:val="000000" w:themeColor="text1"/>
          <w:sz w:val="22"/>
          <w:szCs w:val="22"/>
        </w:rPr>
        <w:t>hraje roli p</w:t>
      </w:r>
      <w:r w:rsidR="59FC001E" w:rsidRPr="1373163B">
        <w:rPr>
          <w:rFonts w:ascii="Arial" w:eastAsia="Arial" w:hAnsi="Arial" w:cs="Arial"/>
          <w:color w:val="000000" w:themeColor="text1"/>
          <w:sz w:val="22"/>
          <w:szCs w:val="22"/>
        </w:rPr>
        <w:t>ojem silová elektřina</w:t>
      </w:r>
      <w:r w:rsidR="0E7AB2C6" w:rsidRPr="1373163B">
        <w:rPr>
          <w:rFonts w:ascii="Arial" w:eastAsia="Arial" w:hAnsi="Arial" w:cs="Arial"/>
          <w:color w:val="000000" w:themeColor="text1"/>
          <w:sz w:val="22"/>
          <w:szCs w:val="22"/>
        </w:rPr>
        <w:t>, což</w:t>
      </w:r>
      <w:r w:rsidR="59FC001E" w:rsidRPr="1373163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679E7B0C" w:rsidRPr="1373163B">
        <w:rPr>
          <w:rFonts w:ascii="Arial" w:eastAsia="Arial" w:hAnsi="Arial" w:cs="Arial"/>
          <w:color w:val="000000" w:themeColor="text1"/>
          <w:sz w:val="22"/>
          <w:szCs w:val="22"/>
        </w:rPr>
        <w:t xml:space="preserve">se </w:t>
      </w:r>
      <w:r w:rsidR="59FC001E" w:rsidRPr="1373163B">
        <w:rPr>
          <w:rFonts w:ascii="Arial" w:eastAsia="Arial" w:hAnsi="Arial" w:cs="Arial"/>
          <w:color w:val="000000" w:themeColor="text1"/>
          <w:sz w:val="22"/>
          <w:szCs w:val="22"/>
        </w:rPr>
        <w:t xml:space="preserve">v podstatě </w:t>
      </w:r>
      <w:r w:rsidR="2A9BEE54" w:rsidRPr="1373163B">
        <w:rPr>
          <w:rFonts w:ascii="Arial" w:eastAsia="Arial" w:hAnsi="Arial" w:cs="Arial"/>
          <w:color w:val="000000" w:themeColor="text1"/>
          <w:sz w:val="22"/>
          <w:szCs w:val="22"/>
        </w:rPr>
        <w:t xml:space="preserve">rovná </w:t>
      </w:r>
      <w:r w:rsidR="59FC001E" w:rsidRPr="1373163B">
        <w:rPr>
          <w:rFonts w:ascii="Arial" w:eastAsia="Arial" w:hAnsi="Arial" w:cs="Arial"/>
          <w:color w:val="000000" w:themeColor="text1"/>
          <w:sz w:val="22"/>
          <w:szCs w:val="22"/>
        </w:rPr>
        <w:t>samot</w:t>
      </w:r>
      <w:r w:rsidR="7B575044" w:rsidRPr="1373163B">
        <w:rPr>
          <w:rFonts w:ascii="Arial" w:eastAsia="Arial" w:hAnsi="Arial" w:cs="Arial"/>
          <w:color w:val="000000" w:themeColor="text1"/>
          <w:sz w:val="22"/>
          <w:szCs w:val="22"/>
        </w:rPr>
        <w:t>né</w:t>
      </w:r>
      <w:r w:rsidR="59FC001E" w:rsidRPr="1373163B">
        <w:rPr>
          <w:rFonts w:ascii="Arial" w:eastAsia="Arial" w:hAnsi="Arial" w:cs="Arial"/>
          <w:color w:val="000000" w:themeColor="text1"/>
          <w:sz w:val="22"/>
          <w:szCs w:val="22"/>
        </w:rPr>
        <w:t xml:space="preserve"> nakupovan</w:t>
      </w:r>
      <w:r w:rsidR="5BEB5DE5" w:rsidRPr="1373163B">
        <w:rPr>
          <w:rFonts w:ascii="Arial" w:eastAsia="Arial" w:hAnsi="Arial" w:cs="Arial"/>
          <w:color w:val="000000" w:themeColor="text1"/>
          <w:sz w:val="22"/>
          <w:szCs w:val="22"/>
        </w:rPr>
        <w:t>é</w:t>
      </w:r>
      <w:r w:rsidR="59FC001E" w:rsidRPr="1373163B">
        <w:rPr>
          <w:rFonts w:ascii="Arial" w:eastAsia="Arial" w:hAnsi="Arial" w:cs="Arial"/>
          <w:color w:val="000000" w:themeColor="text1"/>
          <w:sz w:val="22"/>
          <w:szCs w:val="22"/>
        </w:rPr>
        <w:t xml:space="preserve"> komodit</w:t>
      </w:r>
      <w:r w:rsidR="6260E356" w:rsidRPr="1373163B">
        <w:rPr>
          <w:rFonts w:ascii="Arial" w:eastAsia="Arial" w:hAnsi="Arial" w:cs="Arial"/>
          <w:color w:val="000000" w:themeColor="text1"/>
          <w:sz w:val="22"/>
          <w:szCs w:val="22"/>
        </w:rPr>
        <w:t>ě</w:t>
      </w:r>
      <w:r w:rsidR="59FC001E" w:rsidRPr="1373163B">
        <w:rPr>
          <w:rFonts w:ascii="Arial" w:eastAsia="Arial" w:hAnsi="Arial" w:cs="Arial"/>
          <w:color w:val="000000" w:themeColor="text1"/>
          <w:sz w:val="22"/>
          <w:szCs w:val="22"/>
        </w:rPr>
        <w:t xml:space="preserve"> bez nákladů na distribuci. </w:t>
      </w:r>
      <w:r w:rsidR="00A57F28" w:rsidRPr="00B7328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</w:t>
      </w:r>
      <w:r w:rsidR="59FC001E" w:rsidRPr="1373163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Je</w:t>
      </w:r>
      <w:r w:rsidR="011EB1B7" w:rsidRPr="1373163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dná se o</w:t>
      </w:r>
      <w:r w:rsidR="004223A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59FC001E" w:rsidRPr="1373163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jedin</w:t>
      </w:r>
      <w:r w:rsidR="1397D7DC" w:rsidRPr="1373163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ou</w:t>
      </w:r>
      <w:r w:rsidR="59FC001E" w:rsidRPr="1373163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složk</w:t>
      </w:r>
      <w:r w:rsidR="61405D60" w:rsidRPr="1373163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u</w:t>
      </w:r>
      <w:r w:rsidR="59FC001E" w:rsidRPr="1373163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59FC001E" w:rsidRPr="1373163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lastRenderedPageBreak/>
        <w:t xml:space="preserve">ceny, kterou zákazník může ovlivnit změnou dodavatele a na celkových nákladech na elektřinu se podílí přibližně 30-40 </w:t>
      </w:r>
      <w:r w:rsidR="004223A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procenty</w:t>
      </w:r>
      <w:r w:rsidR="1455A35C" w:rsidRPr="1373163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,” </w:t>
      </w:r>
      <w:r w:rsidR="1455A35C" w:rsidRPr="1373163B">
        <w:rPr>
          <w:rFonts w:ascii="Arial" w:eastAsia="Arial" w:hAnsi="Arial" w:cs="Arial"/>
          <w:color w:val="000000" w:themeColor="text1"/>
          <w:sz w:val="22"/>
          <w:szCs w:val="22"/>
        </w:rPr>
        <w:t>vysvětluje Jiří Klimeš.</w:t>
      </w:r>
    </w:p>
    <w:p w14:paraId="003C0ACD" w14:textId="0B34089C" w:rsidR="7D4F8FA2" w:rsidRDefault="7D4F8FA2" w:rsidP="1373163B">
      <w:pPr>
        <w:pStyle w:val="paragraph"/>
        <w:spacing w:before="0" w:beforeAutospacing="0" w:after="0" w:afterAutospacing="0" w:line="320" w:lineRule="atLeast"/>
        <w:jc w:val="both"/>
      </w:pPr>
    </w:p>
    <w:p w14:paraId="20B634EC" w14:textId="24852D9F" w:rsidR="00DC523F" w:rsidRDefault="005452F1" w:rsidP="00B73282">
      <w:pPr>
        <w:spacing w:line="320" w:lineRule="atLeast"/>
        <w:jc w:val="both"/>
        <w:textAlignment w:val="baseline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985D173" wp14:editId="442A5DF8">
            <wp:simplePos x="0" y="0"/>
            <wp:positionH relativeFrom="margin">
              <wp:align>right</wp:align>
            </wp:positionH>
            <wp:positionV relativeFrom="paragraph">
              <wp:posOffset>515620</wp:posOffset>
            </wp:positionV>
            <wp:extent cx="2160000" cy="1440000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851299414" name="Obrázek 851299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A370AC4" w:rsidRPr="7353539E">
        <w:rPr>
          <w:rFonts w:ascii="Arial" w:eastAsia="Arial" w:hAnsi="Arial" w:cs="Arial"/>
          <w:color w:val="000000" w:themeColor="text1"/>
          <w:sz w:val="22"/>
          <w:szCs w:val="22"/>
        </w:rPr>
        <w:t>Podstatný vliv na celkové náklady na elektřinu a plyn v domácnosti nebo firmě má</w:t>
      </w:r>
      <w:r w:rsidR="530F98B2" w:rsidRPr="7353539E">
        <w:rPr>
          <w:rFonts w:ascii="Arial" w:eastAsia="Arial" w:hAnsi="Arial" w:cs="Arial"/>
          <w:color w:val="000000" w:themeColor="text1"/>
          <w:sz w:val="22"/>
          <w:szCs w:val="22"/>
        </w:rPr>
        <w:t xml:space="preserve"> kromě konkrétní uzavřené smlouvy a distribučního území </w:t>
      </w:r>
      <w:r w:rsidR="3A370AC4" w:rsidRPr="7353539E">
        <w:rPr>
          <w:rFonts w:ascii="Arial" w:eastAsia="Arial" w:hAnsi="Arial" w:cs="Arial"/>
          <w:color w:val="000000" w:themeColor="text1"/>
          <w:sz w:val="22"/>
          <w:szCs w:val="22"/>
        </w:rPr>
        <w:t xml:space="preserve">logicky spotřeba. </w:t>
      </w:r>
      <w:r w:rsidR="00A57F28"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</w:t>
      </w:r>
      <w:r w:rsidR="3A370AC4"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Kvalitní dodavatelé s nadstandardní zákaznickou péčí mohou k</w:t>
      </w:r>
      <w:r w:rsidR="00EE014D"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e klientovi </w:t>
      </w:r>
      <w:r w:rsidR="3A370AC4"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poslat svého energetického specialistu a ten dokáže doporučit nejefektivnější změny</w:t>
      </w:r>
      <w:r w:rsidR="5CA3AD9A"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 jak ušetřit</w:t>
      </w:r>
      <w:r w:rsidR="3A370AC4"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. Obecně se dá </w:t>
      </w:r>
      <w:r w:rsidR="00B54E7A"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poradit </w:t>
      </w:r>
      <w:r w:rsidR="3A370AC4"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výměna případných klasických žárovek nejlépe za úsporn</w:t>
      </w:r>
      <w:r w:rsidR="00B54E7A"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á</w:t>
      </w:r>
      <w:r w:rsidR="3A370AC4"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LED </w:t>
      </w:r>
      <w:r w:rsidR="00B54E7A"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svítidla</w:t>
      </w:r>
      <w:r w:rsidR="3A370AC4"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. Také </w:t>
      </w:r>
      <w:r w:rsidR="007A0351"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náhrada </w:t>
      </w:r>
      <w:r w:rsidR="3A370AC4"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starého plynového kotle </w:t>
      </w:r>
      <w:r w:rsidR="00B54E7A"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za </w:t>
      </w:r>
      <w:r w:rsidR="3A370AC4"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nový kondenzační</w:t>
      </w:r>
      <w:r w:rsidR="00B54E7A"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vám </w:t>
      </w:r>
      <w:r w:rsidR="3A370AC4"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může při zachování stejného tepelného komfortu v domácnosti přinést úsporu až desítky procent,”</w:t>
      </w:r>
      <w:r w:rsidR="3A370AC4" w:rsidRPr="7353539E">
        <w:rPr>
          <w:rFonts w:ascii="Arial" w:eastAsia="Arial" w:hAnsi="Arial" w:cs="Arial"/>
          <w:color w:val="000000" w:themeColor="text1"/>
          <w:sz w:val="22"/>
          <w:szCs w:val="22"/>
        </w:rPr>
        <w:t xml:space="preserve"> doporučuje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odborník </w:t>
      </w:r>
      <w:proofErr w:type="spellStart"/>
      <w:r>
        <w:rPr>
          <w:rFonts w:ascii="Arial" w:eastAsia="Arial" w:hAnsi="Arial" w:cs="Arial"/>
          <w:color w:val="000000" w:themeColor="text1"/>
          <w:sz w:val="22"/>
          <w:szCs w:val="22"/>
        </w:rPr>
        <w:t>Bidli</w:t>
      </w:r>
      <w:proofErr w:type="spellEnd"/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energie</w:t>
      </w:r>
      <w:r w:rsidR="3A370AC4" w:rsidRPr="7353539E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61A1A1C1" w14:textId="0449D369" w:rsidR="1F3ED6B2" w:rsidRDefault="1F3ED6B2" w:rsidP="00B73282">
      <w:pPr>
        <w:spacing w:line="320" w:lineRule="atLeast"/>
        <w:jc w:val="both"/>
      </w:pPr>
    </w:p>
    <w:p w14:paraId="0945F783" w14:textId="450445C1" w:rsidR="5F1CFEB6" w:rsidRDefault="5F1CFEB6" w:rsidP="00B73282">
      <w:pPr>
        <w:spacing w:line="320" w:lineRule="atLeast"/>
        <w:jc w:val="both"/>
        <w:rPr>
          <w:color w:val="000000" w:themeColor="text1"/>
        </w:rPr>
      </w:pPr>
      <w:r w:rsidRPr="59863330">
        <w:rPr>
          <w:rFonts w:ascii="Arial" w:eastAsia="Arial" w:hAnsi="Arial" w:cs="Arial"/>
          <w:color w:val="000000" w:themeColor="text1"/>
          <w:sz w:val="22"/>
          <w:szCs w:val="22"/>
        </w:rPr>
        <w:t xml:space="preserve">Do finální ceny se propisuje </w:t>
      </w:r>
      <w:r w:rsidR="00B4167D" w:rsidRPr="59863330">
        <w:rPr>
          <w:rFonts w:ascii="Arial" w:eastAsia="Arial" w:hAnsi="Arial" w:cs="Arial"/>
          <w:color w:val="000000" w:themeColor="text1"/>
          <w:sz w:val="22"/>
          <w:szCs w:val="22"/>
        </w:rPr>
        <w:t xml:space="preserve">rovněž </w:t>
      </w:r>
      <w:r w:rsidRPr="59863330">
        <w:rPr>
          <w:rFonts w:ascii="Arial" w:eastAsia="Arial" w:hAnsi="Arial" w:cs="Arial"/>
          <w:color w:val="000000" w:themeColor="text1"/>
          <w:sz w:val="22"/>
          <w:szCs w:val="22"/>
        </w:rPr>
        <w:t>hodnota jističe a distribuční sazby</w:t>
      </w:r>
      <w:r w:rsidR="04DA8AAE" w:rsidRPr="59863330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Pr="59863330">
        <w:rPr>
          <w:rFonts w:ascii="Arial" w:eastAsia="Arial" w:hAnsi="Arial" w:cs="Arial"/>
          <w:color w:val="000000" w:themeColor="text1"/>
          <w:sz w:val="22"/>
          <w:szCs w:val="22"/>
        </w:rPr>
        <w:t xml:space="preserve"> Pro přiznání nové sazby je však třeba splnit stanovené podmínky, </w:t>
      </w:r>
      <w:r w:rsidR="000F6DD7" w:rsidRPr="59863330">
        <w:rPr>
          <w:rFonts w:ascii="Arial" w:eastAsia="Arial" w:hAnsi="Arial" w:cs="Arial"/>
          <w:color w:val="000000" w:themeColor="text1"/>
          <w:sz w:val="22"/>
          <w:szCs w:val="22"/>
        </w:rPr>
        <w:t xml:space="preserve">jež </w:t>
      </w:r>
      <w:r w:rsidRPr="59863330">
        <w:rPr>
          <w:rFonts w:ascii="Arial" w:eastAsia="Arial" w:hAnsi="Arial" w:cs="Arial"/>
          <w:color w:val="000000" w:themeColor="text1"/>
          <w:sz w:val="22"/>
          <w:szCs w:val="22"/>
        </w:rPr>
        <w:t>zpravidla souvisí se způsobem vytápění a</w:t>
      </w:r>
      <w:r w:rsidR="00C81290" w:rsidRPr="59863330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Pr="59863330">
        <w:rPr>
          <w:rFonts w:ascii="Arial" w:eastAsia="Arial" w:hAnsi="Arial" w:cs="Arial"/>
          <w:color w:val="000000" w:themeColor="text1"/>
          <w:sz w:val="22"/>
          <w:szCs w:val="22"/>
        </w:rPr>
        <w:t xml:space="preserve">ohřevu vody. </w:t>
      </w:r>
      <w:r w:rsidR="00A351C8"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</w:t>
      </w:r>
      <w:r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Zjednodušeně se tak dá říct, že například zákazník s elektrickým kotlem na vytápění domu bude mít sice relativně velkou spotřebu elektřiny, ale cenu za </w:t>
      </w:r>
      <w:proofErr w:type="spellStart"/>
      <w:r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MWh</w:t>
      </w:r>
      <w:proofErr w:type="spellEnd"/>
      <w:r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bude mít podstatně výhodnější než </w:t>
      </w:r>
      <w:r w:rsidR="00C31CA5"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klient</w:t>
      </w:r>
      <w:r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 který elektřinou jen svítí</w:t>
      </w:r>
      <w:r w:rsidR="25DD7C03"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,”</w:t>
      </w:r>
      <w:r w:rsidR="25DD7C03" w:rsidRPr="59863330">
        <w:rPr>
          <w:rFonts w:ascii="Arial" w:eastAsia="Arial" w:hAnsi="Arial" w:cs="Arial"/>
          <w:color w:val="000000" w:themeColor="text1"/>
          <w:sz w:val="22"/>
          <w:szCs w:val="22"/>
        </w:rPr>
        <w:t xml:space="preserve"> říká Jiří Klimeš.</w:t>
      </w:r>
      <w:r w:rsidR="008C739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998E5C9" w:rsidRPr="59863330">
        <w:rPr>
          <w:rFonts w:ascii="Arial" w:eastAsia="Arial" w:hAnsi="Arial" w:cs="Arial"/>
          <w:color w:val="000000" w:themeColor="text1"/>
          <w:sz w:val="22"/>
          <w:szCs w:val="22"/>
        </w:rPr>
        <w:t>Výše úspor se u</w:t>
      </w:r>
      <w:r w:rsidR="004F3935" w:rsidRPr="59863330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998E5C9" w:rsidRPr="59863330">
        <w:rPr>
          <w:rFonts w:ascii="Arial" w:eastAsia="Arial" w:hAnsi="Arial" w:cs="Arial"/>
          <w:color w:val="000000" w:themeColor="text1"/>
          <w:sz w:val="22"/>
          <w:szCs w:val="22"/>
        </w:rPr>
        <w:t>většího množství odběru elektřiny bude odhadem pohybovat okolo 4 %, u plynu dokonce ještě více, a</w:t>
      </w:r>
      <w:r w:rsidR="00DF7FB4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998E5C9" w:rsidRPr="59863330">
        <w:rPr>
          <w:rFonts w:ascii="Arial" w:eastAsia="Arial" w:hAnsi="Arial" w:cs="Arial"/>
          <w:color w:val="000000" w:themeColor="text1"/>
          <w:sz w:val="22"/>
          <w:szCs w:val="22"/>
        </w:rPr>
        <w:t xml:space="preserve">to až 7 % celkových ročních nákladů na energie. </w:t>
      </w:r>
    </w:p>
    <w:p w14:paraId="21E13977" w14:textId="77777777" w:rsidR="00DF6879" w:rsidRDefault="00DF6879" w:rsidP="00B73282">
      <w:pPr>
        <w:spacing w:line="320" w:lineRule="atLeast"/>
        <w:jc w:val="both"/>
        <w:textAlignment w:val="baseline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6B563D9" w14:textId="03EC78C1" w:rsidR="00DC523F" w:rsidRDefault="43D4D3CD" w:rsidP="00B73282">
      <w:pPr>
        <w:spacing w:line="320" w:lineRule="atLeast"/>
        <w:jc w:val="both"/>
        <w:textAlignment w:val="baseline"/>
        <w:rPr>
          <w:rFonts w:ascii="Arial" w:eastAsia="Arial" w:hAnsi="Arial" w:cs="Arial"/>
          <w:color w:val="000000" w:themeColor="text1"/>
          <w:sz w:val="22"/>
          <w:szCs w:val="22"/>
        </w:rPr>
      </w:pPr>
      <w:r w:rsidRPr="59863330">
        <w:rPr>
          <w:rFonts w:ascii="Arial" w:eastAsia="Arial" w:hAnsi="Arial" w:cs="Arial"/>
          <w:color w:val="000000" w:themeColor="text1"/>
          <w:sz w:val="22"/>
          <w:szCs w:val="22"/>
        </w:rPr>
        <w:t xml:space="preserve">Velkou roli </w:t>
      </w:r>
      <w:r w:rsidR="7E0B0CC8" w:rsidRPr="59863330">
        <w:rPr>
          <w:rFonts w:ascii="Arial" w:eastAsia="Arial" w:hAnsi="Arial" w:cs="Arial"/>
          <w:color w:val="000000" w:themeColor="text1"/>
          <w:sz w:val="22"/>
          <w:szCs w:val="22"/>
        </w:rPr>
        <w:t xml:space="preserve">v rodinném rozpočtu </w:t>
      </w:r>
      <w:r w:rsidRPr="59863330">
        <w:rPr>
          <w:rFonts w:ascii="Arial" w:eastAsia="Arial" w:hAnsi="Arial" w:cs="Arial"/>
          <w:color w:val="000000" w:themeColor="text1"/>
          <w:sz w:val="22"/>
          <w:szCs w:val="22"/>
        </w:rPr>
        <w:t>hraje v</w:t>
      </w:r>
      <w:r w:rsidR="3A370AC4" w:rsidRPr="59863330">
        <w:rPr>
          <w:rFonts w:ascii="Arial" w:eastAsia="Arial" w:hAnsi="Arial" w:cs="Arial"/>
          <w:color w:val="000000" w:themeColor="text1"/>
          <w:sz w:val="22"/>
          <w:szCs w:val="22"/>
        </w:rPr>
        <w:t>ýše záloh</w:t>
      </w:r>
      <w:r w:rsidR="4336E6E4" w:rsidRPr="59863330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392AC5">
        <w:rPr>
          <w:rFonts w:ascii="Arial" w:eastAsia="Arial" w:hAnsi="Arial" w:cs="Arial"/>
          <w:color w:val="000000" w:themeColor="text1"/>
          <w:sz w:val="22"/>
          <w:szCs w:val="22"/>
        </w:rPr>
        <w:t xml:space="preserve">protože </w:t>
      </w:r>
      <w:r w:rsidR="4336E6E4" w:rsidRPr="59863330">
        <w:rPr>
          <w:rFonts w:ascii="Arial" w:eastAsia="Arial" w:hAnsi="Arial" w:cs="Arial"/>
          <w:color w:val="000000" w:themeColor="text1"/>
          <w:sz w:val="22"/>
          <w:szCs w:val="22"/>
        </w:rPr>
        <w:t xml:space="preserve">ovlivňuje měsíční </w:t>
      </w:r>
      <w:r w:rsidR="00C64FE3">
        <w:rPr>
          <w:rFonts w:ascii="Arial" w:eastAsia="Arial" w:hAnsi="Arial" w:cs="Arial"/>
          <w:color w:val="000000" w:themeColor="text1"/>
          <w:sz w:val="22"/>
          <w:szCs w:val="22"/>
        </w:rPr>
        <w:t xml:space="preserve">výdaje </w:t>
      </w:r>
      <w:r w:rsidR="4336E6E4" w:rsidRPr="59863330">
        <w:rPr>
          <w:rFonts w:ascii="Arial" w:eastAsia="Arial" w:hAnsi="Arial" w:cs="Arial"/>
          <w:color w:val="000000" w:themeColor="text1"/>
          <w:sz w:val="22"/>
          <w:szCs w:val="22"/>
        </w:rPr>
        <w:t>a také určuje případné přeplatky nebo nedoplatky.</w:t>
      </w:r>
      <w:r w:rsidR="000D0667" w:rsidRPr="5986333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2F3D1AC" w:rsidRPr="59863330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="3A370AC4" w:rsidRPr="59863330">
        <w:rPr>
          <w:rFonts w:ascii="Arial" w:eastAsia="Arial" w:hAnsi="Arial" w:cs="Arial"/>
          <w:color w:val="000000" w:themeColor="text1"/>
          <w:sz w:val="22"/>
          <w:szCs w:val="22"/>
        </w:rPr>
        <w:t>deálně</w:t>
      </w:r>
      <w:r w:rsidR="2B809072" w:rsidRPr="59863330">
        <w:rPr>
          <w:rFonts w:ascii="Arial" w:eastAsia="Arial" w:hAnsi="Arial" w:cs="Arial"/>
          <w:color w:val="000000" w:themeColor="text1"/>
          <w:sz w:val="22"/>
          <w:szCs w:val="22"/>
        </w:rPr>
        <w:t xml:space="preserve"> by tedy měla být</w:t>
      </w:r>
      <w:r w:rsidR="3A370AC4" w:rsidRPr="59863330">
        <w:rPr>
          <w:rFonts w:ascii="Arial" w:eastAsia="Arial" w:hAnsi="Arial" w:cs="Arial"/>
          <w:color w:val="000000" w:themeColor="text1"/>
          <w:sz w:val="22"/>
          <w:szCs w:val="22"/>
        </w:rPr>
        <w:t xml:space="preserve"> nastavena tak, aby při ročním vyúčtování zákazník již nemusel nic doplácet. </w:t>
      </w:r>
      <w:r w:rsidR="003C597D">
        <w:rPr>
          <w:rFonts w:ascii="Arial" w:eastAsia="Arial" w:hAnsi="Arial" w:cs="Arial"/>
          <w:color w:val="000000" w:themeColor="text1"/>
          <w:sz w:val="22"/>
          <w:szCs w:val="22"/>
        </w:rPr>
        <w:t xml:space="preserve">Stanovuje </w:t>
      </w:r>
      <w:r w:rsidR="3A370AC4" w:rsidRPr="59863330">
        <w:rPr>
          <w:rFonts w:ascii="Arial" w:eastAsia="Arial" w:hAnsi="Arial" w:cs="Arial"/>
          <w:color w:val="000000" w:themeColor="text1"/>
          <w:sz w:val="22"/>
          <w:szCs w:val="22"/>
        </w:rPr>
        <w:t xml:space="preserve">se podle spotřeb v minulých obdobích a podle ceníku, který si se svým dodavatelem sjednal. </w:t>
      </w:r>
    </w:p>
    <w:p w14:paraId="0504A1FF" w14:textId="1B36F85C" w:rsidR="00DC523F" w:rsidRDefault="00DC523F" w:rsidP="1373163B">
      <w:pPr>
        <w:pStyle w:val="paragraph"/>
        <w:spacing w:before="0" w:beforeAutospacing="0" w:after="0" w:afterAutospacing="0" w:line="320" w:lineRule="atLeast"/>
        <w:jc w:val="both"/>
        <w:textAlignment w:val="baseline"/>
      </w:pPr>
    </w:p>
    <w:p w14:paraId="06CABFCA" w14:textId="7AFFFFD8" w:rsidR="00FB0C19" w:rsidRDefault="298DAE55" w:rsidP="1373163B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bCs/>
          <w:sz w:val="22"/>
          <w:szCs w:val="22"/>
        </w:rPr>
      </w:pPr>
      <w:r w:rsidRPr="1373163B">
        <w:rPr>
          <w:rFonts w:ascii="Arial" w:eastAsia="Arial" w:hAnsi="Arial" w:cs="Arial"/>
          <w:b/>
          <w:bCs/>
          <w:sz w:val="22"/>
          <w:szCs w:val="22"/>
        </w:rPr>
        <w:t>Nebojte se změny</w:t>
      </w:r>
    </w:p>
    <w:p w14:paraId="70A88B07" w14:textId="14095C9C" w:rsidR="00FB0C19" w:rsidRDefault="008A1745" w:rsidP="59863330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B82CFF" wp14:editId="34C72511">
            <wp:simplePos x="0" y="0"/>
            <wp:positionH relativeFrom="column">
              <wp:posOffset>7620</wp:posOffset>
            </wp:positionH>
            <wp:positionV relativeFrom="paragraph">
              <wp:posOffset>1254760</wp:posOffset>
            </wp:positionV>
            <wp:extent cx="2160000" cy="1472400"/>
            <wp:effectExtent l="0" t="0" r="0" b="0"/>
            <wp:wrapTight wrapText="bothSides">
              <wp:wrapPolygon edited="0">
                <wp:start x="0" y="0"/>
                <wp:lineTo x="0" y="21246"/>
                <wp:lineTo x="21340" y="21246"/>
                <wp:lineTo x="21340" y="0"/>
                <wp:lineTo x="0" y="0"/>
              </wp:wrapPolygon>
            </wp:wrapTight>
            <wp:docPr id="206633513" name="Obrázek 206633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23F" w:rsidRPr="1373163B">
        <w:rPr>
          <w:rFonts w:ascii="Arial" w:eastAsia="Arial" w:hAnsi="Arial" w:cs="Arial"/>
          <w:sz w:val="22"/>
          <w:szCs w:val="22"/>
        </w:rPr>
        <w:t xml:space="preserve">Pro většinu zákazníků je </w:t>
      </w:r>
      <w:r w:rsidR="0059001C">
        <w:rPr>
          <w:rFonts w:ascii="Arial" w:eastAsia="Arial" w:hAnsi="Arial" w:cs="Arial"/>
          <w:sz w:val="22"/>
          <w:szCs w:val="22"/>
        </w:rPr>
        <w:t xml:space="preserve">nejdůležitějším </w:t>
      </w:r>
      <w:r w:rsidR="00DC523F" w:rsidRPr="1373163B">
        <w:rPr>
          <w:rFonts w:ascii="Arial" w:eastAsia="Arial" w:hAnsi="Arial" w:cs="Arial"/>
          <w:sz w:val="22"/>
          <w:szCs w:val="22"/>
        </w:rPr>
        <w:t xml:space="preserve">kritériem </w:t>
      </w:r>
      <w:r w:rsidR="003B1CEA" w:rsidRPr="1373163B">
        <w:rPr>
          <w:rFonts w:ascii="Arial" w:eastAsia="Arial" w:hAnsi="Arial" w:cs="Arial"/>
          <w:sz w:val="22"/>
          <w:szCs w:val="22"/>
        </w:rPr>
        <w:t xml:space="preserve">výběru dodavatele </w:t>
      </w:r>
      <w:r w:rsidR="00DC523F" w:rsidRPr="1373163B">
        <w:rPr>
          <w:rFonts w:ascii="Arial" w:eastAsia="Arial" w:hAnsi="Arial" w:cs="Arial"/>
          <w:sz w:val="22"/>
          <w:szCs w:val="22"/>
        </w:rPr>
        <w:t xml:space="preserve">cena a kvalita poskytovaných služeb. </w:t>
      </w:r>
      <w:r w:rsidR="00C2480C">
        <w:rPr>
          <w:rFonts w:ascii="Arial" w:eastAsia="Arial" w:hAnsi="Arial" w:cs="Arial"/>
          <w:sz w:val="22"/>
          <w:szCs w:val="22"/>
        </w:rPr>
        <w:t xml:space="preserve">Expert ze společnosti </w:t>
      </w:r>
      <w:hyperlink r:id="rId16" w:history="1">
        <w:r w:rsidR="00C2480C" w:rsidRPr="00B73282">
          <w:rPr>
            <w:rStyle w:val="Hyperlink0"/>
          </w:rPr>
          <w:t>B</w:t>
        </w:r>
        <w:r w:rsidR="00402585">
          <w:rPr>
            <w:rStyle w:val="Hyperlink0"/>
          </w:rPr>
          <w:t>IDLI</w:t>
        </w:r>
        <w:r w:rsidR="00C2480C" w:rsidRPr="00B73282">
          <w:rPr>
            <w:rStyle w:val="Hyperlink0"/>
          </w:rPr>
          <w:t xml:space="preserve"> energie</w:t>
        </w:r>
      </w:hyperlink>
      <w:r w:rsidR="00C2480C">
        <w:rPr>
          <w:rFonts w:ascii="Arial" w:eastAsia="Arial" w:hAnsi="Arial" w:cs="Arial"/>
          <w:sz w:val="22"/>
          <w:szCs w:val="22"/>
        </w:rPr>
        <w:t xml:space="preserve"> radí: </w:t>
      </w:r>
      <w:r w:rsidR="00DC523F" w:rsidRPr="59863330">
        <w:rPr>
          <w:rFonts w:ascii="Arial" w:eastAsia="Arial" w:hAnsi="Arial" w:cs="Arial"/>
          <w:i/>
          <w:iCs/>
          <w:sz w:val="22"/>
          <w:szCs w:val="22"/>
        </w:rPr>
        <w:t>„</w:t>
      </w:r>
      <w:r w:rsidR="00151751" w:rsidRPr="59863330">
        <w:rPr>
          <w:rFonts w:ascii="Arial" w:eastAsia="Arial" w:hAnsi="Arial" w:cs="Arial"/>
          <w:i/>
          <w:iCs/>
          <w:sz w:val="22"/>
          <w:szCs w:val="22"/>
        </w:rPr>
        <w:t>O</w:t>
      </w:r>
      <w:r w:rsidR="00DC523F" w:rsidRPr="59863330">
        <w:rPr>
          <w:rFonts w:ascii="Arial" w:eastAsia="Arial" w:hAnsi="Arial" w:cs="Arial"/>
          <w:i/>
          <w:iCs/>
          <w:sz w:val="22"/>
          <w:szCs w:val="22"/>
        </w:rPr>
        <w:t>becně doporučuj</w:t>
      </w:r>
      <w:r w:rsidR="00151751" w:rsidRPr="59863330">
        <w:rPr>
          <w:rFonts w:ascii="Arial" w:eastAsia="Arial" w:hAnsi="Arial" w:cs="Arial"/>
          <w:i/>
          <w:iCs/>
          <w:sz w:val="22"/>
          <w:szCs w:val="22"/>
        </w:rPr>
        <w:t xml:space="preserve">i </w:t>
      </w:r>
      <w:r w:rsidR="1FE4E189" w:rsidRPr="59863330">
        <w:rPr>
          <w:rFonts w:ascii="Arial" w:eastAsia="Arial" w:hAnsi="Arial" w:cs="Arial"/>
          <w:i/>
          <w:iCs/>
          <w:sz w:val="22"/>
          <w:szCs w:val="22"/>
        </w:rPr>
        <w:t>jednat přímo s</w:t>
      </w:r>
      <w:r w:rsidR="006A0306">
        <w:rPr>
          <w:rFonts w:ascii="Arial" w:eastAsia="Arial" w:hAnsi="Arial" w:cs="Arial"/>
          <w:i/>
          <w:iCs/>
          <w:sz w:val="22"/>
          <w:szCs w:val="22"/>
        </w:rPr>
        <w:t> </w:t>
      </w:r>
      <w:r w:rsidR="1FE4E189" w:rsidRPr="59863330">
        <w:rPr>
          <w:rFonts w:ascii="Arial" w:eastAsia="Arial" w:hAnsi="Arial" w:cs="Arial"/>
          <w:i/>
          <w:iCs/>
          <w:sz w:val="22"/>
          <w:szCs w:val="22"/>
        </w:rPr>
        <w:t xml:space="preserve">dodavatelem či jeho obchodním zástupcem, </w:t>
      </w:r>
      <w:r w:rsidR="00B512D6">
        <w:rPr>
          <w:rFonts w:ascii="Arial" w:eastAsia="Arial" w:hAnsi="Arial" w:cs="Arial"/>
          <w:i/>
          <w:iCs/>
          <w:sz w:val="22"/>
          <w:szCs w:val="22"/>
        </w:rPr>
        <w:t xml:space="preserve">jenž </w:t>
      </w:r>
      <w:r w:rsidR="1FE4E189" w:rsidRPr="59863330">
        <w:rPr>
          <w:rFonts w:ascii="Arial" w:eastAsia="Arial" w:hAnsi="Arial" w:cs="Arial"/>
          <w:i/>
          <w:iCs/>
          <w:sz w:val="22"/>
          <w:szCs w:val="22"/>
        </w:rPr>
        <w:t xml:space="preserve">by měl být schopný vysvětlit všechny parametry smlouvy. Všichni dodavatelé mají jednak licenci udělovanou hlavním dozorčím orgánem, tedy Energetickým regulačním úřadem, a jednak je váže </w:t>
      </w:r>
      <w:r w:rsidR="0040072F">
        <w:rPr>
          <w:rFonts w:ascii="Arial" w:eastAsia="Arial" w:hAnsi="Arial" w:cs="Arial"/>
          <w:i/>
          <w:iCs/>
          <w:sz w:val="22"/>
          <w:szCs w:val="22"/>
        </w:rPr>
        <w:t>e</w:t>
      </w:r>
      <w:r w:rsidR="1FE4E189" w:rsidRPr="59863330">
        <w:rPr>
          <w:rFonts w:ascii="Arial" w:eastAsia="Arial" w:hAnsi="Arial" w:cs="Arial"/>
          <w:i/>
          <w:iCs/>
          <w:sz w:val="22"/>
          <w:szCs w:val="22"/>
        </w:rPr>
        <w:t xml:space="preserve">nergetický zákon, který spotřebitele chrání. </w:t>
      </w:r>
      <w:r w:rsidR="00DC523F" w:rsidRPr="59863330">
        <w:rPr>
          <w:rFonts w:ascii="Arial" w:eastAsia="Arial" w:hAnsi="Arial" w:cs="Arial"/>
          <w:i/>
          <w:iCs/>
          <w:sz w:val="22"/>
          <w:szCs w:val="22"/>
        </w:rPr>
        <w:t xml:space="preserve">Na trhu </w:t>
      </w:r>
      <w:r w:rsidR="6861429C" w:rsidRPr="59863330">
        <w:rPr>
          <w:rFonts w:ascii="Arial" w:eastAsia="Arial" w:hAnsi="Arial" w:cs="Arial"/>
          <w:i/>
          <w:iCs/>
          <w:sz w:val="22"/>
          <w:szCs w:val="22"/>
        </w:rPr>
        <w:t>totiž</w:t>
      </w:r>
      <w:r w:rsidR="00DC523F" w:rsidRPr="59863330">
        <w:rPr>
          <w:rFonts w:ascii="Arial" w:eastAsia="Arial" w:hAnsi="Arial" w:cs="Arial"/>
          <w:i/>
          <w:iCs/>
          <w:sz w:val="22"/>
          <w:szCs w:val="22"/>
        </w:rPr>
        <w:t xml:space="preserve"> stále působí celá řada zprostředkovatelů,</w:t>
      </w:r>
      <w:r w:rsidR="00742E2C" w:rsidRPr="59863330">
        <w:rPr>
          <w:rFonts w:ascii="Arial" w:eastAsia="Arial" w:hAnsi="Arial" w:cs="Arial"/>
          <w:i/>
          <w:iCs/>
          <w:sz w:val="22"/>
          <w:szCs w:val="22"/>
        </w:rPr>
        <w:t xml:space="preserve"> často nabízejících služby podomním prodejem,</w:t>
      </w:r>
      <w:r w:rsidR="00DC523F" w:rsidRPr="59863330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6F2D7D" w:rsidRPr="59863330">
        <w:rPr>
          <w:rFonts w:ascii="Arial" w:eastAsia="Arial" w:hAnsi="Arial" w:cs="Arial"/>
          <w:i/>
          <w:iCs/>
          <w:sz w:val="22"/>
          <w:szCs w:val="22"/>
        </w:rPr>
        <w:t xml:space="preserve">a ti </w:t>
      </w:r>
      <w:r w:rsidR="00DC523F" w:rsidRPr="59863330">
        <w:rPr>
          <w:rFonts w:ascii="Arial" w:eastAsia="Arial" w:hAnsi="Arial" w:cs="Arial"/>
          <w:i/>
          <w:iCs/>
          <w:sz w:val="22"/>
          <w:szCs w:val="22"/>
        </w:rPr>
        <w:t xml:space="preserve">se </w:t>
      </w:r>
      <w:r w:rsidR="00742E2C" w:rsidRPr="59863330">
        <w:rPr>
          <w:rFonts w:ascii="Arial" w:eastAsia="Arial" w:hAnsi="Arial" w:cs="Arial"/>
          <w:i/>
          <w:iCs/>
          <w:sz w:val="22"/>
          <w:szCs w:val="22"/>
        </w:rPr>
        <w:t>jím</w:t>
      </w:r>
      <w:r w:rsidR="00BA7521" w:rsidRPr="59863330">
        <w:rPr>
          <w:rFonts w:ascii="Arial" w:eastAsia="Arial" w:hAnsi="Arial" w:cs="Arial"/>
          <w:i/>
          <w:iCs/>
          <w:sz w:val="22"/>
          <w:szCs w:val="22"/>
        </w:rPr>
        <w:t xml:space="preserve"> nemusí řídit</w:t>
      </w:r>
      <w:r w:rsidR="00E46442" w:rsidRPr="59863330">
        <w:rPr>
          <w:rFonts w:ascii="Arial" w:eastAsia="Arial" w:hAnsi="Arial" w:cs="Arial"/>
          <w:i/>
          <w:iCs/>
          <w:sz w:val="22"/>
          <w:szCs w:val="22"/>
        </w:rPr>
        <w:t xml:space="preserve">. </w:t>
      </w:r>
      <w:r w:rsidR="00CA623D">
        <w:rPr>
          <w:rFonts w:ascii="Arial" w:eastAsia="Arial" w:hAnsi="Arial" w:cs="Arial"/>
          <w:i/>
          <w:iCs/>
          <w:sz w:val="22"/>
          <w:szCs w:val="22"/>
        </w:rPr>
        <w:t>U</w:t>
      </w:r>
      <w:r w:rsidR="00341675">
        <w:rPr>
          <w:rFonts w:ascii="Arial" w:eastAsia="Arial" w:hAnsi="Arial" w:cs="Arial"/>
          <w:i/>
          <w:iCs/>
          <w:sz w:val="22"/>
          <w:szCs w:val="22"/>
        </w:rPr>
        <w:t> </w:t>
      </w:r>
      <w:r w:rsidR="00CA623D">
        <w:rPr>
          <w:rFonts w:ascii="Arial" w:eastAsia="Arial" w:hAnsi="Arial" w:cs="Arial"/>
          <w:i/>
          <w:iCs/>
          <w:sz w:val="22"/>
          <w:szCs w:val="22"/>
        </w:rPr>
        <w:t>nich se pak s</w:t>
      </w:r>
      <w:r w:rsidR="00151751" w:rsidRPr="59863330">
        <w:rPr>
          <w:rFonts w:ascii="Arial" w:eastAsia="Arial" w:hAnsi="Arial" w:cs="Arial"/>
          <w:i/>
          <w:iCs/>
          <w:sz w:val="22"/>
          <w:szCs w:val="22"/>
        </w:rPr>
        <w:t xml:space="preserve">nadno </w:t>
      </w:r>
      <w:r w:rsidR="00E46442" w:rsidRPr="59863330">
        <w:rPr>
          <w:rFonts w:ascii="Arial" w:eastAsia="Arial" w:hAnsi="Arial" w:cs="Arial"/>
          <w:i/>
          <w:iCs/>
          <w:sz w:val="22"/>
          <w:szCs w:val="22"/>
        </w:rPr>
        <w:t>může</w:t>
      </w:r>
      <w:r w:rsidR="00151751" w:rsidRPr="59863330">
        <w:rPr>
          <w:rFonts w:ascii="Arial" w:eastAsia="Arial" w:hAnsi="Arial" w:cs="Arial"/>
          <w:i/>
          <w:iCs/>
          <w:sz w:val="22"/>
          <w:szCs w:val="22"/>
        </w:rPr>
        <w:t>te</w:t>
      </w:r>
      <w:r w:rsidR="00E46442" w:rsidRPr="59863330">
        <w:rPr>
          <w:rFonts w:ascii="Arial" w:eastAsia="Arial" w:hAnsi="Arial" w:cs="Arial"/>
          <w:i/>
          <w:iCs/>
          <w:sz w:val="22"/>
          <w:szCs w:val="22"/>
        </w:rPr>
        <w:t xml:space="preserve"> upsat </w:t>
      </w:r>
      <w:r w:rsidR="00DC523F" w:rsidRPr="59863330">
        <w:rPr>
          <w:rFonts w:ascii="Arial" w:eastAsia="Arial" w:hAnsi="Arial" w:cs="Arial"/>
          <w:i/>
          <w:iCs/>
          <w:sz w:val="22"/>
          <w:szCs w:val="22"/>
        </w:rPr>
        <w:t>k</w:t>
      </w:r>
      <w:r w:rsidR="00343E2D" w:rsidRPr="59863330">
        <w:rPr>
          <w:rFonts w:ascii="Arial" w:eastAsia="Arial" w:hAnsi="Arial" w:cs="Arial"/>
          <w:i/>
          <w:iCs/>
          <w:sz w:val="22"/>
          <w:szCs w:val="22"/>
        </w:rPr>
        <w:t> </w:t>
      </w:r>
      <w:r w:rsidR="00DC523F" w:rsidRPr="59863330">
        <w:rPr>
          <w:rFonts w:ascii="Arial" w:eastAsia="Arial" w:hAnsi="Arial" w:cs="Arial"/>
          <w:i/>
          <w:iCs/>
          <w:sz w:val="22"/>
          <w:szCs w:val="22"/>
        </w:rPr>
        <w:t xml:space="preserve">nevýhodné smlouvě, </w:t>
      </w:r>
      <w:r w:rsidR="000D0667" w:rsidRPr="59863330">
        <w:rPr>
          <w:rFonts w:ascii="Arial" w:eastAsia="Arial" w:hAnsi="Arial" w:cs="Arial"/>
          <w:i/>
          <w:iCs/>
          <w:sz w:val="22"/>
          <w:szCs w:val="22"/>
        </w:rPr>
        <w:t xml:space="preserve">z níž </w:t>
      </w:r>
      <w:r w:rsidR="00DC523F" w:rsidRPr="59863330">
        <w:rPr>
          <w:rFonts w:ascii="Arial" w:eastAsia="Arial" w:hAnsi="Arial" w:cs="Arial"/>
          <w:i/>
          <w:iCs/>
          <w:sz w:val="22"/>
          <w:szCs w:val="22"/>
        </w:rPr>
        <w:t>bez uhr</w:t>
      </w:r>
      <w:r w:rsidR="00742E2C" w:rsidRPr="59863330">
        <w:rPr>
          <w:rFonts w:ascii="Arial" w:eastAsia="Arial" w:hAnsi="Arial" w:cs="Arial"/>
          <w:i/>
          <w:iCs/>
          <w:sz w:val="22"/>
          <w:szCs w:val="22"/>
        </w:rPr>
        <w:t>azení smluvní sankce není úniku,“</w:t>
      </w:r>
      <w:r w:rsidR="00742E2C" w:rsidRPr="1373163B">
        <w:rPr>
          <w:rFonts w:ascii="Arial" w:eastAsia="Arial" w:hAnsi="Arial" w:cs="Arial"/>
          <w:sz w:val="22"/>
          <w:szCs w:val="22"/>
        </w:rPr>
        <w:t xml:space="preserve"> a dodává: </w:t>
      </w:r>
      <w:r w:rsidR="00132B06" w:rsidRPr="59863330">
        <w:rPr>
          <w:rFonts w:ascii="Arial" w:eastAsia="Arial" w:hAnsi="Arial" w:cs="Arial"/>
          <w:i/>
          <w:iCs/>
          <w:sz w:val="22"/>
          <w:szCs w:val="22"/>
        </w:rPr>
        <w:t>„</w:t>
      </w:r>
      <w:r w:rsidR="00DC523F" w:rsidRPr="59863330">
        <w:rPr>
          <w:rFonts w:ascii="Arial" w:eastAsia="Arial" w:hAnsi="Arial" w:cs="Arial"/>
          <w:i/>
          <w:iCs/>
          <w:sz w:val="22"/>
          <w:szCs w:val="22"/>
        </w:rPr>
        <w:t>Dobrým vodítkem může být výběr dodavatele, který přistoupil k</w:t>
      </w:r>
      <w:r w:rsidR="00151751" w:rsidRPr="59863330">
        <w:rPr>
          <w:rFonts w:ascii="Arial" w:eastAsia="Arial" w:hAnsi="Arial" w:cs="Arial"/>
          <w:i/>
          <w:iCs/>
          <w:sz w:val="22"/>
          <w:szCs w:val="22"/>
        </w:rPr>
        <w:t> </w:t>
      </w:r>
      <w:r w:rsidR="00DC523F" w:rsidRPr="59863330">
        <w:rPr>
          <w:rFonts w:ascii="Arial" w:eastAsia="Arial" w:hAnsi="Arial" w:cs="Arial"/>
          <w:i/>
          <w:iCs/>
          <w:sz w:val="22"/>
          <w:szCs w:val="22"/>
        </w:rPr>
        <w:t>Etickému kodexu Energetického regulačního úřadu a</w:t>
      </w:r>
      <w:r w:rsidR="00C2480C" w:rsidRPr="59863330">
        <w:rPr>
          <w:rFonts w:ascii="Arial" w:eastAsia="Arial" w:hAnsi="Arial" w:cs="Arial"/>
          <w:i/>
          <w:iCs/>
          <w:sz w:val="22"/>
          <w:szCs w:val="22"/>
        </w:rPr>
        <w:t> </w:t>
      </w:r>
      <w:r w:rsidR="00DC523F" w:rsidRPr="59863330">
        <w:rPr>
          <w:rFonts w:ascii="Arial" w:eastAsia="Arial" w:hAnsi="Arial" w:cs="Arial"/>
          <w:i/>
          <w:iCs/>
          <w:sz w:val="22"/>
          <w:szCs w:val="22"/>
        </w:rPr>
        <w:t>dobrovolně se tak zavázal k</w:t>
      </w:r>
      <w:r w:rsidR="009050A5">
        <w:rPr>
          <w:rFonts w:ascii="Arial" w:eastAsia="Arial" w:hAnsi="Arial" w:cs="Arial"/>
          <w:i/>
          <w:iCs/>
          <w:sz w:val="22"/>
          <w:szCs w:val="22"/>
        </w:rPr>
        <w:t> </w:t>
      </w:r>
      <w:r w:rsidR="00DC523F" w:rsidRPr="59863330">
        <w:rPr>
          <w:rFonts w:ascii="Arial" w:eastAsia="Arial" w:hAnsi="Arial" w:cs="Arial"/>
          <w:i/>
          <w:iCs/>
          <w:sz w:val="22"/>
          <w:szCs w:val="22"/>
        </w:rPr>
        <w:t xml:space="preserve">dodržování férového jednání nad rámec </w:t>
      </w:r>
      <w:r w:rsidR="00C2480C" w:rsidRPr="59863330">
        <w:rPr>
          <w:rFonts w:ascii="Arial" w:eastAsia="Arial" w:hAnsi="Arial" w:cs="Arial"/>
          <w:i/>
          <w:iCs/>
          <w:sz w:val="22"/>
          <w:szCs w:val="22"/>
        </w:rPr>
        <w:t>e</w:t>
      </w:r>
      <w:r w:rsidR="00DC523F" w:rsidRPr="59863330">
        <w:rPr>
          <w:rFonts w:ascii="Arial" w:eastAsia="Arial" w:hAnsi="Arial" w:cs="Arial"/>
          <w:i/>
          <w:iCs/>
          <w:sz w:val="22"/>
          <w:szCs w:val="22"/>
        </w:rPr>
        <w:t>nergetického zákona.</w:t>
      </w:r>
      <w:r w:rsidR="00742E2C" w:rsidRPr="59863330">
        <w:rPr>
          <w:rFonts w:ascii="Arial" w:eastAsia="Arial" w:hAnsi="Arial" w:cs="Arial"/>
          <w:i/>
          <w:iCs/>
          <w:sz w:val="22"/>
          <w:szCs w:val="22"/>
        </w:rPr>
        <w:t>“</w:t>
      </w:r>
      <w:r w:rsidR="68B7DB0D" w:rsidRPr="59863330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FB0C19" w:rsidRPr="1373163B">
        <w:rPr>
          <w:rFonts w:ascii="Arial" w:eastAsia="Arial" w:hAnsi="Arial" w:cs="Arial"/>
          <w:sz w:val="22"/>
          <w:szCs w:val="22"/>
        </w:rPr>
        <w:t xml:space="preserve">Přestože si to mnoho zákazníků v první chvíli neuvědomuje, </w:t>
      </w:r>
      <w:r w:rsidR="00FB0C19" w:rsidRPr="00C31CA5">
        <w:rPr>
          <w:rFonts w:ascii="Arial" w:eastAsia="Arial" w:hAnsi="Arial" w:cs="Arial"/>
          <w:sz w:val="22"/>
          <w:szCs w:val="22"/>
        </w:rPr>
        <w:t>klientský</w:t>
      </w:r>
      <w:r w:rsidR="00FB0C19" w:rsidRPr="1373163B">
        <w:rPr>
          <w:rFonts w:ascii="Arial" w:eastAsia="Arial" w:hAnsi="Arial" w:cs="Arial"/>
          <w:sz w:val="22"/>
          <w:szCs w:val="22"/>
        </w:rPr>
        <w:t xml:space="preserve"> servis a</w:t>
      </w:r>
      <w:r>
        <w:rPr>
          <w:rFonts w:ascii="Arial" w:eastAsia="Arial" w:hAnsi="Arial" w:cs="Arial"/>
          <w:sz w:val="22"/>
          <w:szCs w:val="22"/>
        </w:rPr>
        <w:t> </w:t>
      </w:r>
      <w:r w:rsidR="00FB0C19" w:rsidRPr="1373163B">
        <w:rPr>
          <w:rFonts w:ascii="Arial" w:eastAsia="Arial" w:hAnsi="Arial" w:cs="Arial"/>
          <w:sz w:val="22"/>
          <w:szCs w:val="22"/>
        </w:rPr>
        <w:t xml:space="preserve">jeho kvalita </w:t>
      </w:r>
      <w:r w:rsidR="00B04018">
        <w:rPr>
          <w:rFonts w:ascii="Arial" w:eastAsia="Arial" w:hAnsi="Arial" w:cs="Arial"/>
          <w:sz w:val="22"/>
          <w:szCs w:val="22"/>
        </w:rPr>
        <w:t xml:space="preserve">pro ně </w:t>
      </w:r>
      <w:r w:rsidR="00FB0C19" w:rsidRPr="1373163B">
        <w:rPr>
          <w:rFonts w:ascii="Arial" w:eastAsia="Arial" w:hAnsi="Arial" w:cs="Arial"/>
          <w:sz w:val="22"/>
          <w:szCs w:val="22"/>
        </w:rPr>
        <w:t>může být v</w:t>
      </w:r>
      <w:r w:rsidR="00151751">
        <w:rPr>
          <w:rFonts w:ascii="Arial" w:eastAsia="Arial" w:hAnsi="Arial" w:cs="Arial"/>
          <w:sz w:val="22"/>
          <w:szCs w:val="22"/>
        </w:rPr>
        <w:t> </w:t>
      </w:r>
      <w:r w:rsidR="00FB0C19" w:rsidRPr="1373163B">
        <w:rPr>
          <w:rFonts w:ascii="Arial" w:eastAsia="Arial" w:hAnsi="Arial" w:cs="Arial"/>
          <w:sz w:val="22"/>
          <w:szCs w:val="22"/>
        </w:rPr>
        <w:t>budoucnu klíčová</w:t>
      </w:r>
      <w:r w:rsidR="2270AB52" w:rsidRPr="1373163B">
        <w:rPr>
          <w:rFonts w:ascii="Arial" w:eastAsia="Arial" w:hAnsi="Arial" w:cs="Arial"/>
          <w:sz w:val="22"/>
          <w:szCs w:val="22"/>
        </w:rPr>
        <w:t>, a to n</w:t>
      </w:r>
      <w:r w:rsidR="00FB0C19" w:rsidRPr="1373163B">
        <w:rPr>
          <w:rFonts w:ascii="Arial" w:eastAsia="Arial" w:hAnsi="Arial" w:cs="Arial"/>
          <w:sz w:val="22"/>
          <w:szCs w:val="22"/>
        </w:rPr>
        <w:t xml:space="preserve">apříklad při potřebě </w:t>
      </w:r>
      <w:r w:rsidR="00A86418">
        <w:rPr>
          <w:rFonts w:ascii="Arial" w:eastAsia="Arial" w:hAnsi="Arial" w:cs="Arial"/>
          <w:sz w:val="22"/>
          <w:szCs w:val="22"/>
        </w:rPr>
        <w:t xml:space="preserve">úpravy </w:t>
      </w:r>
      <w:r w:rsidR="00FB0C19" w:rsidRPr="1373163B">
        <w:rPr>
          <w:rFonts w:ascii="Arial" w:eastAsia="Arial" w:hAnsi="Arial" w:cs="Arial"/>
          <w:sz w:val="22"/>
          <w:szCs w:val="22"/>
        </w:rPr>
        <w:t>výše záloh nebo při stěhování.</w:t>
      </w:r>
    </w:p>
    <w:p w14:paraId="1C207D96" w14:textId="77777777" w:rsidR="00FB0C19" w:rsidRDefault="00FB0C19" w:rsidP="1373163B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sz w:val="22"/>
          <w:szCs w:val="22"/>
        </w:rPr>
      </w:pPr>
    </w:p>
    <w:p w14:paraId="63CBFFAB" w14:textId="3E8FCD8C" w:rsidR="00E74CBB" w:rsidRPr="00A02CC4" w:rsidRDefault="045A9368" w:rsidP="59863330">
      <w:pPr>
        <w:spacing w:after="120" w:line="320" w:lineRule="atLeast"/>
        <w:jc w:val="both"/>
        <w:textAlignment w:val="baseline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59863330">
        <w:rPr>
          <w:rFonts w:ascii="Arial" w:eastAsia="Arial" w:hAnsi="Arial" w:cs="Arial"/>
          <w:color w:val="000000" w:themeColor="text1"/>
          <w:sz w:val="22"/>
          <w:szCs w:val="22"/>
        </w:rPr>
        <w:t xml:space="preserve">Pokud </w:t>
      </w:r>
      <w:r w:rsidR="00D0778E">
        <w:rPr>
          <w:rFonts w:ascii="Arial" w:eastAsia="Arial" w:hAnsi="Arial" w:cs="Arial"/>
          <w:color w:val="000000" w:themeColor="text1"/>
          <w:sz w:val="22"/>
          <w:szCs w:val="22"/>
        </w:rPr>
        <w:t xml:space="preserve">chce </w:t>
      </w:r>
      <w:r w:rsidR="00C31CA5" w:rsidRPr="59863330">
        <w:rPr>
          <w:rFonts w:ascii="Arial" w:eastAsia="Arial" w:hAnsi="Arial" w:cs="Arial"/>
          <w:color w:val="000000" w:themeColor="text1"/>
          <w:sz w:val="22"/>
          <w:szCs w:val="22"/>
        </w:rPr>
        <w:t xml:space="preserve">klient </w:t>
      </w:r>
      <w:r w:rsidR="00D0778E">
        <w:rPr>
          <w:rFonts w:ascii="Arial" w:eastAsia="Arial" w:hAnsi="Arial" w:cs="Arial"/>
          <w:color w:val="000000" w:themeColor="text1"/>
          <w:sz w:val="22"/>
          <w:szCs w:val="22"/>
        </w:rPr>
        <w:t xml:space="preserve">změnit dodavatele a </w:t>
      </w:r>
      <w:r w:rsidRPr="59863330">
        <w:rPr>
          <w:rFonts w:ascii="Arial" w:eastAsia="Arial" w:hAnsi="Arial" w:cs="Arial"/>
          <w:color w:val="000000" w:themeColor="text1"/>
          <w:sz w:val="22"/>
          <w:szCs w:val="22"/>
        </w:rPr>
        <w:t xml:space="preserve">vybere </w:t>
      </w:r>
      <w:r w:rsidR="00D0778E">
        <w:rPr>
          <w:rFonts w:ascii="Arial" w:eastAsia="Arial" w:hAnsi="Arial" w:cs="Arial"/>
          <w:color w:val="000000" w:themeColor="text1"/>
          <w:sz w:val="22"/>
          <w:szCs w:val="22"/>
        </w:rPr>
        <w:t xml:space="preserve">si </w:t>
      </w:r>
      <w:r w:rsidRPr="59863330">
        <w:rPr>
          <w:rFonts w:ascii="Arial" w:eastAsia="Arial" w:hAnsi="Arial" w:cs="Arial"/>
          <w:color w:val="000000" w:themeColor="text1"/>
          <w:sz w:val="22"/>
          <w:szCs w:val="22"/>
        </w:rPr>
        <w:t xml:space="preserve">kvalitního </w:t>
      </w:r>
      <w:r w:rsidR="00D0778E">
        <w:rPr>
          <w:rFonts w:ascii="Arial" w:eastAsia="Arial" w:hAnsi="Arial" w:cs="Arial"/>
          <w:color w:val="000000" w:themeColor="text1"/>
          <w:sz w:val="22"/>
          <w:szCs w:val="22"/>
        </w:rPr>
        <w:t>a solidního</w:t>
      </w:r>
      <w:r w:rsidRPr="59863330">
        <w:rPr>
          <w:rFonts w:ascii="Arial" w:eastAsia="Arial" w:hAnsi="Arial" w:cs="Arial"/>
          <w:color w:val="000000" w:themeColor="text1"/>
          <w:sz w:val="22"/>
          <w:szCs w:val="22"/>
        </w:rPr>
        <w:t xml:space="preserve">, nemusí zařizovat v podstatě nic. </w:t>
      </w:r>
      <w:r w:rsidR="00BD0D38"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</w:t>
      </w:r>
      <w:r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Nový dodavatel by se měl o vše postarat sám. Jeho úkolem je, aby </w:t>
      </w:r>
      <w:r w:rsidR="00467A5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z</w:t>
      </w:r>
      <w:r w:rsidR="00B24B0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měna </w:t>
      </w:r>
      <w:r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proběhla hladce a</w:t>
      </w:r>
      <w:r w:rsidR="00B56947"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zákazník nedostal žádnou pokutu od toho původního za nedodržení podmínek smlouvy. Termín přechodu se tak odvíjí především od aktuálního smluvního závazku se </w:t>
      </w:r>
      <w:r w:rsidR="00160277"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stávajícím </w:t>
      </w:r>
      <w:r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dodavatelem,” </w:t>
      </w:r>
      <w:r w:rsidR="00BD0D38" w:rsidRPr="59863330">
        <w:rPr>
          <w:rFonts w:ascii="Arial" w:eastAsia="Arial" w:hAnsi="Arial" w:cs="Arial"/>
          <w:color w:val="000000" w:themeColor="text1"/>
          <w:sz w:val="22"/>
          <w:szCs w:val="22"/>
        </w:rPr>
        <w:t>vysvětluje</w:t>
      </w:r>
      <w:r w:rsidR="00BD0D38"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59863330">
        <w:rPr>
          <w:rFonts w:ascii="Arial" w:eastAsia="Arial" w:hAnsi="Arial" w:cs="Arial"/>
          <w:color w:val="000000" w:themeColor="text1"/>
          <w:sz w:val="22"/>
          <w:szCs w:val="22"/>
        </w:rPr>
        <w:t xml:space="preserve">Jiří Klimeš a dále tvrdí: </w:t>
      </w:r>
      <w:r w:rsidR="00BD0D38"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</w:t>
      </w:r>
      <w:r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V současnosti lze s dodavatelem </w:t>
      </w:r>
      <w:r w:rsidR="00785346"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podepsat </w:t>
      </w:r>
      <w:r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smlouvu na neomezeně dlouhou dobu. Ti féroví však neuzavírají smlouvy na delší období než 36 měsíců, což odpovídá navrhovanému znění nového </w:t>
      </w:r>
      <w:r w:rsidR="007B735B"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e</w:t>
      </w:r>
      <w:r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nergetického zákona</w:t>
      </w:r>
      <w:r w:rsidR="1720BAA9"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</w:t>
      </w:r>
      <w:r w:rsidRPr="5986333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”</w:t>
      </w:r>
    </w:p>
    <w:p w14:paraId="4F067DF1" w14:textId="32D67DED" w:rsidR="00E74CBB" w:rsidRPr="00A02CC4" w:rsidRDefault="00E74CBB" w:rsidP="1373163B">
      <w:pPr>
        <w:pStyle w:val="paragraph"/>
        <w:spacing w:before="0" w:beforeAutospacing="0" w:after="0" w:afterAutospacing="0" w:line="320" w:lineRule="atLeast"/>
        <w:jc w:val="both"/>
        <w:textAlignment w:val="baseline"/>
      </w:pPr>
    </w:p>
    <w:p w14:paraId="014CE892" w14:textId="3280D11C" w:rsidR="00E74CBB" w:rsidRPr="00A02CC4" w:rsidRDefault="00785346" w:rsidP="1373163B">
      <w:pPr>
        <w:spacing w:line="320" w:lineRule="atLeast"/>
        <w:jc w:val="both"/>
        <w:textAlignment w:val="baseline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</w:t>
      </w:r>
      <w:r w:rsidR="58C7372C" w:rsidRPr="1373163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istributor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 nebo dodavatel?</w:t>
      </w:r>
    </w:p>
    <w:p w14:paraId="687E316D" w14:textId="354EAFD5" w:rsidR="00E74CBB" w:rsidRPr="00A02CC4" w:rsidRDefault="007B735B" w:rsidP="7353539E">
      <w:pPr>
        <w:spacing w:line="320" w:lineRule="atLeast"/>
        <w:jc w:val="both"/>
        <w:textAlignment w:val="baseline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AFA426E" wp14:editId="7794D0E1">
            <wp:simplePos x="0" y="0"/>
            <wp:positionH relativeFrom="column">
              <wp:posOffset>3602990</wp:posOffset>
            </wp:positionH>
            <wp:positionV relativeFrom="paragraph">
              <wp:posOffset>48260</wp:posOffset>
            </wp:positionV>
            <wp:extent cx="2160000" cy="1440000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1299389409" name="Obrázek 129938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95D22B2" w:rsidRPr="7353539E">
        <w:rPr>
          <w:rFonts w:ascii="Arial" w:eastAsia="Arial" w:hAnsi="Arial" w:cs="Arial"/>
          <w:color w:val="000000" w:themeColor="text1"/>
          <w:sz w:val="22"/>
          <w:szCs w:val="22"/>
        </w:rPr>
        <w:t xml:space="preserve">Pro snadnější orientaci na trhu s energiemi pomůže pochopení základních </w:t>
      </w:r>
      <w:r w:rsidR="6A3F9426" w:rsidRPr="7353539E">
        <w:rPr>
          <w:rFonts w:ascii="Arial" w:eastAsia="Arial" w:hAnsi="Arial" w:cs="Arial"/>
          <w:color w:val="000000" w:themeColor="text1"/>
          <w:sz w:val="22"/>
          <w:szCs w:val="22"/>
        </w:rPr>
        <w:t>pojmů</w:t>
      </w:r>
      <w:r w:rsidR="6AE8C923" w:rsidRPr="7353539E">
        <w:rPr>
          <w:rFonts w:ascii="Arial" w:eastAsia="Arial" w:hAnsi="Arial" w:cs="Arial"/>
          <w:color w:val="000000" w:themeColor="text1"/>
          <w:sz w:val="22"/>
          <w:szCs w:val="22"/>
        </w:rPr>
        <w:t xml:space="preserve"> – dodavatel a distributor.</w:t>
      </w:r>
      <w:r w:rsidR="6A3F9426" w:rsidRPr="7353539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C5A7801" w:rsidRPr="7353539E">
        <w:rPr>
          <w:rFonts w:ascii="Arial" w:eastAsia="Arial" w:hAnsi="Arial" w:cs="Arial"/>
          <w:color w:val="000000" w:themeColor="text1"/>
          <w:sz w:val="22"/>
          <w:szCs w:val="22"/>
        </w:rPr>
        <w:t>D</w:t>
      </w:r>
      <w:r w:rsidR="6A3F9426" w:rsidRPr="7353539E">
        <w:rPr>
          <w:rFonts w:ascii="Arial" w:eastAsia="Arial" w:hAnsi="Arial" w:cs="Arial"/>
          <w:color w:val="000000" w:themeColor="text1"/>
          <w:sz w:val="22"/>
          <w:szCs w:val="22"/>
        </w:rPr>
        <w:t>odavatel obchoduje s elektřinou a plynem, nakupuje ji na burze a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6A3F9426" w:rsidRPr="7353539E">
        <w:rPr>
          <w:rFonts w:ascii="Arial" w:eastAsia="Arial" w:hAnsi="Arial" w:cs="Arial"/>
          <w:color w:val="000000" w:themeColor="text1"/>
          <w:sz w:val="22"/>
          <w:szCs w:val="22"/>
        </w:rPr>
        <w:t xml:space="preserve">prodává v rámci volné soutěže koncovým zákazníkům. Oproti tomu distributor spravuje </w:t>
      </w:r>
      <w:r w:rsidR="6A3F9426" w:rsidRPr="009C08AA">
        <w:rPr>
          <w:rFonts w:ascii="Arial" w:eastAsia="Arial" w:hAnsi="Arial" w:cs="Arial"/>
          <w:color w:val="000000" w:themeColor="text1"/>
          <w:sz w:val="22"/>
          <w:szCs w:val="22"/>
        </w:rPr>
        <w:t>celou</w:t>
      </w:r>
      <w:r w:rsidR="6A3F9426" w:rsidRPr="7353539E">
        <w:rPr>
          <w:rFonts w:ascii="Arial" w:eastAsia="Arial" w:hAnsi="Arial" w:cs="Arial"/>
          <w:color w:val="000000" w:themeColor="text1"/>
          <w:sz w:val="22"/>
          <w:szCs w:val="22"/>
        </w:rPr>
        <w:t xml:space="preserve"> distribuční síť a zodpov</w:t>
      </w:r>
      <w:r w:rsidR="00785346">
        <w:rPr>
          <w:rFonts w:ascii="Arial" w:eastAsia="Arial" w:hAnsi="Arial" w:cs="Arial"/>
          <w:color w:val="000000" w:themeColor="text1"/>
          <w:sz w:val="22"/>
          <w:szCs w:val="22"/>
        </w:rPr>
        <w:t xml:space="preserve">ídá </w:t>
      </w:r>
      <w:r w:rsidR="6A3F9426" w:rsidRPr="7353539E">
        <w:rPr>
          <w:rFonts w:ascii="Arial" w:eastAsia="Arial" w:hAnsi="Arial" w:cs="Arial"/>
          <w:color w:val="000000" w:themeColor="text1"/>
          <w:sz w:val="22"/>
          <w:szCs w:val="22"/>
        </w:rPr>
        <w:t xml:space="preserve">za provoz celé soustavy. </w:t>
      </w:r>
      <w:r w:rsidR="00C31CA5">
        <w:rPr>
          <w:rFonts w:ascii="Arial" w:eastAsia="Arial" w:hAnsi="Arial" w:cs="Arial"/>
          <w:color w:val="000000" w:themeColor="text1"/>
          <w:sz w:val="22"/>
          <w:szCs w:val="22"/>
        </w:rPr>
        <w:t xml:space="preserve">Klient </w:t>
      </w:r>
      <w:r w:rsidR="6A3F9426" w:rsidRPr="7353539E">
        <w:rPr>
          <w:rFonts w:ascii="Arial" w:eastAsia="Arial" w:hAnsi="Arial" w:cs="Arial"/>
          <w:color w:val="000000" w:themeColor="text1"/>
          <w:sz w:val="22"/>
          <w:szCs w:val="22"/>
        </w:rPr>
        <w:t>může tedy změnit pouze svého dodavatele, neboť distributor je pevně stanovený podle lokality.</w:t>
      </w:r>
    </w:p>
    <w:p w14:paraId="4ACF4AB6" w14:textId="3DF7F2D7" w:rsidR="00E74CBB" w:rsidRPr="00A02CC4" w:rsidRDefault="00E74CBB" w:rsidP="1373163B">
      <w:pPr>
        <w:pStyle w:val="paragraph"/>
        <w:spacing w:before="0" w:beforeAutospacing="0" w:after="0" w:afterAutospacing="0" w:line="320" w:lineRule="atLeast"/>
        <w:jc w:val="both"/>
        <w:textAlignment w:val="baseline"/>
      </w:pPr>
    </w:p>
    <w:p w14:paraId="2D53B927" w14:textId="3A8D9733" w:rsidR="00E74CBB" w:rsidRPr="00A02CC4" w:rsidRDefault="2F4D3DD4" w:rsidP="59863330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59863330">
        <w:rPr>
          <w:rFonts w:ascii="Arial" w:eastAsia="Arial" w:hAnsi="Arial" w:cs="Arial"/>
          <w:sz w:val="22"/>
          <w:szCs w:val="22"/>
        </w:rPr>
        <w:t xml:space="preserve">Na </w:t>
      </w:r>
      <w:r w:rsidR="1E1E7834" w:rsidRPr="59863330">
        <w:rPr>
          <w:rFonts w:ascii="Arial" w:eastAsia="Arial" w:hAnsi="Arial" w:cs="Arial"/>
          <w:sz w:val="22"/>
          <w:szCs w:val="22"/>
        </w:rPr>
        <w:t xml:space="preserve">českém </w:t>
      </w:r>
      <w:r w:rsidRPr="59863330">
        <w:rPr>
          <w:rFonts w:ascii="Arial" w:eastAsia="Arial" w:hAnsi="Arial" w:cs="Arial"/>
          <w:sz w:val="22"/>
          <w:szCs w:val="22"/>
        </w:rPr>
        <w:t xml:space="preserve">trhu působí přes stovku dodavatelů s licencí na obchod s elektřinou nebo plynem. Velké </w:t>
      </w:r>
      <w:r w:rsidR="0073294D" w:rsidRPr="59863330">
        <w:rPr>
          <w:rFonts w:ascii="Arial" w:eastAsia="Arial" w:hAnsi="Arial" w:cs="Arial"/>
          <w:sz w:val="22"/>
          <w:szCs w:val="22"/>
        </w:rPr>
        <w:t xml:space="preserve">firmy </w:t>
      </w:r>
      <w:r w:rsidRPr="59863330">
        <w:rPr>
          <w:rFonts w:ascii="Arial" w:eastAsia="Arial" w:hAnsi="Arial" w:cs="Arial"/>
          <w:sz w:val="22"/>
          <w:szCs w:val="22"/>
        </w:rPr>
        <w:t>stále spravují podstatnou většinu retailových odběrných míst</w:t>
      </w:r>
      <w:r w:rsidR="00241649">
        <w:rPr>
          <w:rFonts w:ascii="Arial" w:eastAsia="Arial" w:hAnsi="Arial" w:cs="Arial"/>
          <w:sz w:val="22"/>
          <w:szCs w:val="22"/>
        </w:rPr>
        <w:t>, ale ne vždy musí být pro zákazníka tou nejlepší volbou</w:t>
      </w:r>
      <w:r w:rsidR="00882734">
        <w:rPr>
          <w:rFonts w:ascii="Arial" w:eastAsia="Arial" w:hAnsi="Arial" w:cs="Arial"/>
          <w:sz w:val="22"/>
          <w:szCs w:val="22"/>
        </w:rPr>
        <w:t xml:space="preserve">. Vzniká zde tak </w:t>
      </w:r>
      <w:r w:rsidRPr="59863330">
        <w:rPr>
          <w:rFonts w:ascii="Arial" w:eastAsia="Arial" w:hAnsi="Arial" w:cs="Arial"/>
          <w:sz w:val="22"/>
          <w:szCs w:val="22"/>
        </w:rPr>
        <w:t xml:space="preserve">prostor </w:t>
      </w:r>
      <w:r w:rsidR="00882734">
        <w:rPr>
          <w:rFonts w:ascii="Arial" w:eastAsia="Arial" w:hAnsi="Arial" w:cs="Arial"/>
          <w:sz w:val="22"/>
          <w:szCs w:val="22"/>
        </w:rPr>
        <w:t xml:space="preserve">pro </w:t>
      </w:r>
      <w:r w:rsidRPr="59863330">
        <w:rPr>
          <w:rFonts w:ascii="Arial" w:eastAsia="Arial" w:hAnsi="Arial" w:cs="Arial"/>
          <w:sz w:val="22"/>
          <w:szCs w:val="22"/>
        </w:rPr>
        <w:t>menší dodavatel</w:t>
      </w:r>
      <w:r w:rsidR="00882734">
        <w:rPr>
          <w:rFonts w:ascii="Arial" w:eastAsia="Arial" w:hAnsi="Arial" w:cs="Arial"/>
          <w:sz w:val="22"/>
          <w:szCs w:val="22"/>
        </w:rPr>
        <w:t xml:space="preserve">e, kteří mohou </w:t>
      </w:r>
      <w:r w:rsidR="0073111E">
        <w:rPr>
          <w:rFonts w:ascii="Arial" w:eastAsia="Arial" w:hAnsi="Arial" w:cs="Arial"/>
          <w:sz w:val="22"/>
          <w:szCs w:val="22"/>
        </w:rPr>
        <w:t>nabídnout výhodnější podmínky a ceny.</w:t>
      </w:r>
      <w:r w:rsidRPr="59863330">
        <w:rPr>
          <w:rFonts w:ascii="Arial" w:eastAsia="Arial" w:hAnsi="Arial" w:cs="Arial"/>
          <w:sz w:val="22"/>
          <w:szCs w:val="22"/>
        </w:rPr>
        <w:t xml:space="preserve"> Jedním z nich je </w:t>
      </w:r>
      <w:r w:rsidR="008411F9">
        <w:rPr>
          <w:rFonts w:ascii="Arial" w:eastAsia="Arial" w:hAnsi="Arial" w:cs="Arial"/>
          <w:sz w:val="22"/>
          <w:szCs w:val="22"/>
        </w:rPr>
        <w:t xml:space="preserve">i </w:t>
      </w:r>
      <w:r w:rsidRPr="59863330">
        <w:rPr>
          <w:rFonts w:ascii="Arial" w:eastAsia="Arial" w:hAnsi="Arial" w:cs="Arial"/>
          <w:sz w:val="22"/>
          <w:szCs w:val="22"/>
        </w:rPr>
        <w:t xml:space="preserve">společnost </w:t>
      </w:r>
      <w:proofErr w:type="spellStart"/>
      <w:r w:rsidRPr="59863330">
        <w:rPr>
          <w:rFonts w:ascii="Arial" w:eastAsia="Arial" w:hAnsi="Arial" w:cs="Arial"/>
          <w:sz w:val="22"/>
          <w:szCs w:val="22"/>
        </w:rPr>
        <w:t>Bidli</w:t>
      </w:r>
      <w:proofErr w:type="spellEnd"/>
      <w:r w:rsidRPr="59863330">
        <w:rPr>
          <w:rFonts w:ascii="Arial" w:eastAsia="Arial" w:hAnsi="Arial" w:cs="Arial"/>
          <w:sz w:val="22"/>
          <w:szCs w:val="22"/>
        </w:rPr>
        <w:t xml:space="preserve"> </w:t>
      </w:r>
      <w:r w:rsidR="00027F6B" w:rsidRPr="59863330">
        <w:rPr>
          <w:rFonts w:ascii="Arial" w:eastAsia="Arial" w:hAnsi="Arial" w:cs="Arial"/>
          <w:sz w:val="22"/>
          <w:szCs w:val="22"/>
        </w:rPr>
        <w:t>e</w:t>
      </w:r>
      <w:r w:rsidRPr="59863330">
        <w:rPr>
          <w:rFonts w:ascii="Arial" w:eastAsia="Arial" w:hAnsi="Arial" w:cs="Arial"/>
          <w:sz w:val="22"/>
          <w:szCs w:val="22"/>
        </w:rPr>
        <w:t>nergie</w:t>
      </w:r>
      <w:r w:rsidR="00627428">
        <w:rPr>
          <w:rFonts w:ascii="Arial" w:eastAsia="Arial" w:hAnsi="Arial" w:cs="Arial"/>
          <w:sz w:val="22"/>
          <w:szCs w:val="22"/>
        </w:rPr>
        <w:t xml:space="preserve"> </w:t>
      </w:r>
      <w:r w:rsidR="648628F5" w:rsidRPr="59863330">
        <w:rPr>
          <w:rFonts w:ascii="Arial" w:eastAsia="Arial" w:hAnsi="Arial" w:cs="Arial"/>
          <w:sz w:val="22"/>
          <w:szCs w:val="22"/>
        </w:rPr>
        <w:t>dodáv</w:t>
      </w:r>
      <w:r w:rsidR="00627428">
        <w:rPr>
          <w:rFonts w:ascii="Arial" w:eastAsia="Arial" w:hAnsi="Arial" w:cs="Arial"/>
          <w:sz w:val="22"/>
          <w:szCs w:val="22"/>
        </w:rPr>
        <w:t>ající</w:t>
      </w:r>
      <w:r w:rsidR="648628F5" w:rsidRPr="59863330">
        <w:rPr>
          <w:rFonts w:ascii="Arial" w:eastAsia="Arial" w:hAnsi="Arial" w:cs="Arial"/>
          <w:sz w:val="22"/>
          <w:szCs w:val="22"/>
        </w:rPr>
        <w:t xml:space="preserve"> elek</w:t>
      </w:r>
      <w:r w:rsidR="225C9782" w:rsidRPr="59863330">
        <w:rPr>
          <w:rFonts w:ascii="Arial" w:eastAsia="Arial" w:hAnsi="Arial" w:cs="Arial"/>
          <w:sz w:val="22"/>
          <w:szCs w:val="22"/>
        </w:rPr>
        <w:t>t</w:t>
      </w:r>
      <w:r w:rsidR="648628F5" w:rsidRPr="59863330">
        <w:rPr>
          <w:rFonts w:ascii="Arial" w:eastAsia="Arial" w:hAnsi="Arial" w:cs="Arial"/>
          <w:sz w:val="22"/>
          <w:szCs w:val="22"/>
        </w:rPr>
        <w:t>řinu a plyn pro tisíce domácností a firem po celé České republice.</w:t>
      </w:r>
      <w:r w:rsidR="67BC9A7E" w:rsidRPr="59863330">
        <w:rPr>
          <w:rFonts w:ascii="Arial" w:eastAsia="Arial" w:hAnsi="Arial" w:cs="Arial"/>
          <w:sz w:val="22"/>
          <w:szCs w:val="22"/>
        </w:rPr>
        <w:t xml:space="preserve"> </w:t>
      </w:r>
      <w:r w:rsidR="00627667" w:rsidRPr="59863330">
        <w:rPr>
          <w:rFonts w:ascii="Arial" w:eastAsia="Arial" w:hAnsi="Arial" w:cs="Arial"/>
          <w:i/>
          <w:iCs/>
          <w:sz w:val="22"/>
          <w:szCs w:val="22"/>
        </w:rPr>
        <w:t>„</w:t>
      </w:r>
      <w:proofErr w:type="spellStart"/>
      <w:r w:rsidR="67BC9A7E" w:rsidRPr="59863330">
        <w:rPr>
          <w:rFonts w:ascii="Arial" w:eastAsia="Arial" w:hAnsi="Arial" w:cs="Arial"/>
          <w:i/>
          <w:iCs/>
          <w:sz w:val="22"/>
          <w:szCs w:val="22"/>
        </w:rPr>
        <w:t>Bidli</w:t>
      </w:r>
      <w:proofErr w:type="spellEnd"/>
      <w:r w:rsidR="67BC9A7E" w:rsidRPr="59863330">
        <w:rPr>
          <w:rFonts w:ascii="Arial" w:eastAsia="Arial" w:hAnsi="Arial" w:cs="Arial"/>
          <w:i/>
          <w:iCs/>
          <w:sz w:val="22"/>
          <w:szCs w:val="22"/>
        </w:rPr>
        <w:t xml:space="preserve"> má k</w:t>
      </w:r>
      <w:r w:rsidR="00EB797F">
        <w:rPr>
          <w:rFonts w:ascii="Arial" w:eastAsia="Arial" w:hAnsi="Arial" w:cs="Arial"/>
          <w:i/>
          <w:iCs/>
          <w:sz w:val="22"/>
          <w:szCs w:val="22"/>
        </w:rPr>
        <w:t> </w:t>
      </w:r>
      <w:r w:rsidR="67BC9A7E" w:rsidRPr="59863330">
        <w:rPr>
          <w:rFonts w:ascii="Arial" w:eastAsia="Arial" w:hAnsi="Arial" w:cs="Arial"/>
          <w:i/>
          <w:iCs/>
          <w:sz w:val="22"/>
          <w:szCs w:val="22"/>
        </w:rPr>
        <w:t>dispozici dostatek informací a</w:t>
      </w:r>
      <w:r w:rsidR="00027F6B" w:rsidRPr="59863330">
        <w:rPr>
          <w:rFonts w:ascii="Arial" w:eastAsia="Arial" w:hAnsi="Arial" w:cs="Arial"/>
          <w:i/>
          <w:iCs/>
          <w:sz w:val="22"/>
          <w:szCs w:val="22"/>
        </w:rPr>
        <w:t> </w:t>
      </w:r>
      <w:r w:rsidR="67BC9A7E" w:rsidRPr="59863330">
        <w:rPr>
          <w:rFonts w:ascii="Arial" w:eastAsia="Arial" w:hAnsi="Arial" w:cs="Arial"/>
          <w:i/>
          <w:iCs/>
          <w:sz w:val="22"/>
          <w:szCs w:val="22"/>
        </w:rPr>
        <w:t>zkušeností k tomu, aby mohl</w:t>
      </w:r>
      <w:r w:rsidR="00027F6B" w:rsidRPr="59863330">
        <w:rPr>
          <w:rFonts w:ascii="Arial" w:eastAsia="Arial" w:hAnsi="Arial" w:cs="Arial"/>
          <w:i/>
          <w:iCs/>
          <w:sz w:val="22"/>
          <w:szCs w:val="22"/>
        </w:rPr>
        <w:t>a</w:t>
      </w:r>
      <w:r w:rsidR="67BC9A7E" w:rsidRPr="59863330">
        <w:rPr>
          <w:rFonts w:ascii="Arial" w:eastAsia="Arial" w:hAnsi="Arial" w:cs="Arial"/>
          <w:i/>
          <w:iCs/>
          <w:sz w:val="22"/>
          <w:szCs w:val="22"/>
        </w:rPr>
        <w:t xml:space="preserve"> analyzovat potřeby každého klienta a podle toho mu </w:t>
      </w:r>
      <w:r w:rsidR="00EE014D" w:rsidRPr="59863330">
        <w:rPr>
          <w:rFonts w:ascii="Arial" w:eastAsia="Arial" w:hAnsi="Arial" w:cs="Arial"/>
          <w:i/>
          <w:iCs/>
          <w:sz w:val="22"/>
          <w:szCs w:val="22"/>
        </w:rPr>
        <w:t xml:space="preserve">dát </w:t>
      </w:r>
      <w:r w:rsidR="67BC9A7E" w:rsidRPr="59863330">
        <w:rPr>
          <w:rFonts w:ascii="Arial" w:eastAsia="Arial" w:hAnsi="Arial" w:cs="Arial"/>
          <w:i/>
          <w:iCs/>
          <w:sz w:val="22"/>
          <w:szCs w:val="22"/>
        </w:rPr>
        <w:t xml:space="preserve">nejlepší nabídku pro jeho </w:t>
      </w:r>
      <w:r w:rsidR="00223FD2" w:rsidRPr="59863330">
        <w:rPr>
          <w:rFonts w:ascii="Arial" w:eastAsia="Arial" w:hAnsi="Arial" w:cs="Arial"/>
          <w:i/>
          <w:iCs/>
          <w:sz w:val="22"/>
          <w:szCs w:val="22"/>
        </w:rPr>
        <w:t>odběr</w:t>
      </w:r>
      <w:r w:rsidR="00160277" w:rsidRPr="59863330">
        <w:rPr>
          <w:rFonts w:ascii="Arial" w:eastAsia="Arial" w:hAnsi="Arial" w:cs="Arial"/>
          <w:i/>
          <w:iCs/>
          <w:sz w:val="22"/>
          <w:szCs w:val="22"/>
        </w:rPr>
        <w:t>né</w:t>
      </w:r>
      <w:r w:rsidR="00223FD2" w:rsidRPr="59863330">
        <w:rPr>
          <w:rFonts w:ascii="Arial" w:eastAsia="Arial" w:hAnsi="Arial" w:cs="Arial"/>
          <w:i/>
          <w:iCs/>
          <w:sz w:val="22"/>
          <w:szCs w:val="22"/>
        </w:rPr>
        <w:t xml:space="preserve"> místo</w:t>
      </w:r>
      <w:r w:rsidR="67BC9A7E" w:rsidRPr="59863330">
        <w:rPr>
          <w:rFonts w:ascii="Arial" w:eastAsia="Arial" w:hAnsi="Arial" w:cs="Arial"/>
          <w:i/>
          <w:iCs/>
          <w:sz w:val="22"/>
          <w:szCs w:val="22"/>
        </w:rPr>
        <w:t xml:space="preserve">. </w:t>
      </w:r>
      <w:r w:rsidR="00076061" w:rsidRPr="59863330">
        <w:rPr>
          <w:rFonts w:ascii="Arial" w:eastAsia="Arial" w:hAnsi="Arial" w:cs="Arial"/>
          <w:i/>
          <w:iCs/>
          <w:sz w:val="22"/>
          <w:szCs w:val="22"/>
        </w:rPr>
        <w:t xml:space="preserve">Změnu dodavatele za zákazníky </w:t>
      </w:r>
      <w:r w:rsidR="1178BACD" w:rsidRPr="59863330">
        <w:rPr>
          <w:rFonts w:ascii="Arial" w:eastAsia="Arial" w:hAnsi="Arial" w:cs="Arial"/>
          <w:i/>
          <w:iCs/>
          <w:sz w:val="22"/>
          <w:szCs w:val="22"/>
        </w:rPr>
        <w:t>vyřešíme, potřeb</w:t>
      </w:r>
      <w:r w:rsidR="00076061" w:rsidRPr="59863330">
        <w:rPr>
          <w:rFonts w:ascii="Arial" w:eastAsia="Arial" w:hAnsi="Arial" w:cs="Arial"/>
          <w:i/>
          <w:iCs/>
          <w:sz w:val="22"/>
          <w:szCs w:val="22"/>
        </w:rPr>
        <w:t xml:space="preserve">ujeme pouze </w:t>
      </w:r>
      <w:r w:rsidR="1178BACD" w:rsidRPr="59863330">
        <w:rPr>
          <w:rFonts w:ascii="Arial" w:eastAsia="Arial" w:hAnsi="Arial" w:cs="Arial"/>
          <w:i/>
          <w:iCs/>
          <w:sz w:val="22"/>
          <w:szCs w:val="22"/>
        </w:rPr>
        <w:t>poslední vyúčtovací fakturu a smlouvu o sdružených službách původního dodavatele, popř. poslední dodatek, abychom zjistili vázanost smlouvy</w:t>
      </w:r>
      <w:r w:rsidR="00076061" w:rsidRPr="59863330">
        <w:rPr>
          <w:rFonts w:ascii="Arial" w:eastAsia="Arial" w:hAnsi="Arial" w:cs="Arial"/>
          <w:i/>
          <w:iCs/>
          <w:sz w:val="22"/>
          <w:szCs w:val="22"/>
        </w:rPr>
        <w:t>,</w:t>
      </w:r>
      <w:r w:rsidR="67BC9A7E" w:rsidRPr="59863330">
        <w:rPr>
          <w:rFonts w:ascii="Arial" w:eastAsia="Arial" w:hAnsi="Arial" w:cs="Arial"/>
          <w:i/>
          <w:iCs/>
          <w:sz w:val="22"/>
          <w:szCs w:val="22"/>
        </w:rPr>
        <w:t>”</w:t>
      </w:r>
      <w:r w:rsidR="67BC9A7E" w:rsidRPr="59863330">
        <w:rPr>
          <w:rFonts w:ascii="Arial" w:eastAsia="Arial" w:hAnsi="Arial" w:cs="Arial"/>
          <w:sz w:val="22"/>
          <w:szCs w:val="22"/>
        </w:rPr>
        <w:t xml:space="preserve"> uzavírá Jiří Klimeš.</w:t>
      </w:r>
    </w:p>
    <w:p w14:paraId="7FF2C98E" w14:textId="77777777" w:rsidR="00E74CBB" w:rsidRPr="00A02CC4" w:rsidRDefault="00E74CBB" w:rsidP="008F542E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color w:val="FF0000"/>
          <w:sz w:val="22"/>
          <w:szCs w:val="22"/>
        </w:rPr>
      </w:pPr>
    </w:p>
    <w:p w14:paraId="4AFEBC19" w14:textId="77777777" w:rsidR="006E4958" w:rsidRPr="00A02CC4" w:rsidRDefault="006E4958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4AFEBC1A" w14:textId="52D1C32D" w:rsidR="00CE1573" w:rsidRPr="003630F2" w:rsidRDefault="00E92E83" w:rsidP="00CE1573">
      <w:pPr>
        <w:spacing w:after="120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hyperlink r:id="rId18" w:history="1">
        <w:r w:rsidR="00CE1573" w:rsidRPr="009C08AA">
          <w:rPr>
            <w:rStyle w:val="Hyperlink0"/>
            <w:b/>
            <w:bCs/>
            <w:i/>
            <w:iCs/>
          </w:rPr>
          <w:t>BIDLI holding</w:t>
        </w:r>
      </w:hyperlink>
      <w:r w:rsidR="00CE1573" w:rsidRPr="009C08AA">
        <w:rPr>
          <w:rStyle w:val="dn"/>
          <w:rFonts w:ascii="Arial" w:hAnsi="Arial"/>
          <w:b/>
          <w:bCs/>
          <w:i/>
          <w:iCs/>
          <w:sz w:val="20"/>
          <w:szCs w:val="20"/>
        </w:rPr>
        <w:t>, a.s.,</w:t>
      </w:r>
      <w:r w:rsidR="00CE1573" w:rsidRPr="009C08AA">
        <w:rPr>
          <w:rFonts w:ascii="Arial" w:eastAsia="Times New Roman" w:hAnsi="Arial" w:cs="Arial"/>
          <w:sz w:val="22"/>
          <w:szCs w:val="22"/>
        </w:rPr>
        <w:t xml:space="preserve"> </w:t>
      </w:r>
      <w:r w:rsidR="00CE1573" w:rsidRPr="009C08AA">
        <w:rPr>
          <w:rFonts w:ascii="Arial" w:eastAsia="Times New Roman" w:hAnsi="Arial" w:cs="Arial"/>
          <w:i/>
          <w:iCs/>
          <w:sz w:val="20"/>
          <w:szCs w:val="20"/>
        </w:rPr>
        <w:t>je největším komplexním projektem pro bydlení v České republice. Společnost jako jediná na trhu řeší kompletní škálu služeb – realitní činnost, hypoteční poradenství, rezidenční development, družstevní bydlení, pojištění, dodávku energií a fotovoltaických elektráren, výrobu dřevostaveb a nábytku i designové řešení interiéru. Klientovi je tak schopna zajistit nové bydlení i vše, co k němu potřebuje.</w:t>
      </w:r>
    </w:p>
    <w:p w14:paraId="4AFEBC1B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120" w:line="240" w:lineRule="atLeast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E56FD1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4AFEBC1C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E56FD1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E56FD1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4AFEBC1D" w14:textId="77777777" w:rsidR="00CE1573" w:rsidRPr="003630F2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sz w:val="20"/>
          <w:szCs w:val="20"/>
          <w:lang w:val="cs-CZ"/>
        </w:rPr>
      </w:pPr>
      <w:r w:rsidRPr="003630F2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r:id="rId19" w:history="1">
        <w:r w:rsidRPr="003630F2">
          <w:rPr>
            <w:rStyle w:val="Hyperlink0"/>
            <w:sz w:val="20"/>
            <w:szCs w:val="20"/>
            <w:lang w:val="cs-CZ"/>
          </w:rPr>
          <w:t>marcela.kukanova@crestcom.cz</w:t>
        </w:r>
      </w:hyperlink>
    </w:p>
    <w:p w14:paraId="4AFEBC1E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56FD1">
        <w:rPr>
          <w:rFonts w:ascii="Arial" w:hAnsi="Arial" w:cs="Arial"/>
          <w:sz w:val="20"/>
          <w:szCs w:val="20"/>
        </w:rPr>
        <w:t xml:space="preserve">Michaela Muczková, tel.: </w:t>
      </w:r>
      <w:r w:rsidRPr="008A51C1">
        <w:rPr>
          <w:rFonts w:ascii="Arial" w:hAnsi="Arial" w:cs="Arial"/>
          <w:sz w:val="20"/>
          <w:szCs w:val="20"/>
        </w:rPr>
        <w:t>+420 778 543 041,</w:t>
      </w:r>
      <w:r w:rsidRPr="003630F2">
        <w:rPr>
          <w:rStyle w:val="Hyperlink0"/>
          <w:u w:val="none"/>
          <w:lang w:val="cs-CZ"/>
        </w:rPr>
        <w:t> </w:t>
      </w:r>
      <w:hyperlink r:id="rId20" w:history="1">
        <w:r w:rsidRPr="003630F2">
          <w:rPr>
            <w:rStyle w:val="Hyperlink0"/>
            <w:sz w:val="20"/>
            <w:szCs w:val="20"/>
            <w:lang w:val="cs-CZ"/>
          </w:rPr>
          <w:t>michaela.muczkova@crestcom.cz</w:t>
        </w:r>
      </w:hyperlink>
    </w:p>
    <w:p w14:paraId="4AFEBC1F" w14:textId="77777777" w:rsidR="00D47E39" w:rsidRDefault="00E92E83" w:rsidP="00374B1E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Fonts w:ascii="Arial" w:eastAsia="Arial" w:hAnsi="Arial" w:cs="Arial"/>
          <w:iCs/>
          <w:color w:val="000000" w:themeColor="text1"/>
          <w:sz w:val="20"/>
          <w:szCs w:val="22"/>
        </w:rPr>
      </w:pPr>
      <w:hyperlink r:id="rId21" w:history="1">
        <w:r w:rsidR="00CE1573" w:rsidRPr="003630F2">
          <w:rPr>
            <w:rStyle w:val="Hyperlink0"/>
            <w:b/>
            <w:bCs/>
            <w:sz w:val="20"/>
            <w:szCs w:val="20"/>
            <w:lang w:val="cs-CZ"/>
          </w:rPr>
          <w:t>www.crestcom.cz</w:t>
        </w:r>
      </w:hyperlink>
      <w:r w:rsidR="00CE1573" w:rsidRPr="003630F2">
        <w:rPr>
          <w:rStyle w:val="Hyperlink0"/>
          <w:b/>
          <w:bCs/>
          <w:sz w:val="20"/>
          <w:szCs w:val="20"/>
          <w:lang w:val="cs-CZ"/>
        </w:rPr>
        <w:t xml:space="preserve">; </w:t>
      </w:r>
      <w:hyperlink r:id="rId22" w:history="1">
        <w:r w:rsidR="00CE1573" w:rsidRPr="003630F2">
          <w:rPr>
            <w:rStyle w:val="Hyperlink0"/>
            <w:b/>
            <w:bCs/>
            <w:sz w:val="20"/>
            <w:szCs w:val="20"/>
            <w:lang w:val="cs-CZ"/>
          </w:rPr>
          <w:t>www.bidli.cz</w:t>
        </w:r>
      </w:hyperlink>
    </w:p>
    <w:p w14:paraId="274A0A9D" w14:textId="5DAFFE95" w:rsidR="00071221" w:rsidRDefault="00071221" w:rsidP="0007122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0"/>
          <w:szCs w:val="22"/>
        </w:rPr>
      </w:pPr>
    </w:p>
    <w:p w14:paraId="43C67A43" w14:textId="77777777" w:rsidR="00467A54" w:rsidRPr="00E56FD1" w:rsidRDefault="00467A54" w:rsidP="0007122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0"/>
          <w:szCs w:val="22"/>
        </w:rPr>
      </w:pPr>
    </w:p>
    <w:sectPr w:rsidR="00467A54" w:rsidRPr="00E56FD1" w:rsidSect="007E36A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0" w:h="16840"/>
      <w:pgMar w:top="130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DF235" w14:textId="77777777" w:rsidR="00E92E83" w:rsidRDefault="00E92E83">
      <w:r>
        <w:separator/>
      </w:r>
    </w:p>
  </w:endnote>
  <w:endnote w:type="continuationSeparator" w:id="0">
    <w:p w14:paraId="760CEF53" w14:textId="77777777" w:rsidR="00E92E83" w:rsidRDefault="00E92E83">
      <w:r>
        <w:continuationSeparator/>
      </w:r>
    </w:p>
  </w:endnote>
  <w:endnote w:type="continuationNotice" w:id="1">
    <w:p w14:paraId="45B88138" w14:textId="77777777" w:rsidR="00E92E83" w:rsidRDefault="00E92E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C43E" w14:textId="77777777" w:rsidR="00F92C5D" w:rsidRDefault="00F92C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5F68" w14:textId="77777777" w:rsidR="00F92C5D" w:rsidRDefault="00F92C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01C6" w14:textId="77777777" w:rsidR="00F92C5D" w:rsidRDefault="00F92C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8F3E" w14:textId="77777777" w:rsidR="00E92E83" w:rsidRDefault="00E92E83">
      <w:r>
        <w:separator/>
      </w:r>
    </w:p>
  </w:footnote>
  <w:footnote w:type="continuationSeparator" w:id="0">
    <w:p w14:paraId="06D608A2" w14:textId="77777777" w:rsidR="00E92E83" w:rsidRDefault="00E92E83">
      <w:r>
        <w:continuationSeparator/>
      </w:r>
    </w:p>
  </w:footnote>
  <w:footnote w:type="continuationNotice" w:id="1">
    <w:p w14:paraId="5016D0FD" w14:textId="77777777" w:rsidR="00E92E83" w:rsidRDefault="00E92E83"/>
  </w:footnote>
  <w:footnote w:id="2">
    <w:p w14:paraId="2C1383F8" w14:textId="23B4ABB7" w:rsidR="00410315" w:rsidRPr="00B73282" w:rsidRDefault="00410315">
      <w:pPr>
        <w:pStyle w:val="Textpoznpodarou"/>
        <w:rPr>
          <w:sz w:val="18"/>
          <w:szCs w:val="18"/>
        </w:rPr>
      </w:pPr>
      <w:r w:rsidRPr="00B73282">
        <w:rPr>
          <w:rStyle w:val="Znakapoznpodarou"/>
          <w:sz w:val="18"/>
          <w:szCs w:val="18"/>
        </w:rPr>
        <w:footnoteRef/>
      </w:r>
      <w:r w:rsidRPr="00B73282">
        <w:rPr>
          <w:sz w:val="18"/>
          <w:szCs w:val="18"/>
        </w:rPr>
        <w:t xml:space="preserve"> </w:t>
      </w:r>
      <w:r w:rsidR="00DC2132" w:rsidRPr="00B73282">
        <w:rPr>
          <w:rStyle w:val="Hyperlink0"/>
          <w:sz w:val="18"/>
          <w:szCs w:val="18"/>
        </w:rPr>
        <w:t>https://www.eru.cz/cs/-/vyroba-elektriny-byla-loni-nejnizsi-za-18-let-spotreba-klesla-na-petilete-minimum</w:t>
      </w:r>
    </w:p>
  </w:footnote>
  <w:footnote w:id="3">
    <w:p w14:paraId="7B822E6B" w14:textId="7B164E7F" w:rsidR="7353539E" w:rsidRDefault="7353539E" w:rsidP="00B73282">
      <w:pPr>
        <w:pStyle w:val="Textpoznpodarou"/>
        <w:rPr>
          <w:rStyle w:val="Hypertextovodkaz"/>
          <w:color w:val="000000" w:themeColor="text1"/>
        </w:rPr>
      </w:pPr>
      <w:r w:rsidRPr="00B73282">
        <w:rPr>
          <w:rStyle w:val="Znakapoznpodarou"/>
          <w:rFonts w:ascii="Arial" w:eastAsia="Arial" w:hAnsi="Arial" w:cs="Arial"/>
          <w:sz w:val="18"/>
          <w:szCs w:val="18"/>
        </w:rPr>
        <w:footnoteRef/>
      </w:r>
      <w:r w:rsidRPr="00B73282">
        <w:rPr>
          <w:rFonts w:ascii="Arial" w:eastAsia="Arial" w:hAnsi="Arial" w:cs="Arial"/>
          <w:sz w:val="18"/>
          <w:szCs w:val="18"/>
        </w:rPr>
        <w:t xml:space="preserve"> </w:t>
      </w:r>
      <w:r w:rsidR="00872769" w:rsidRPr="00872769">
        <w:rPr>
          <w:rStyle w:val="Hyperlink0"/>
          <w:sz w:val="18"/>
          <w:szCs w:val="18"/>
        </w:rPr>
        <w:t>https://ec.europa.eu/eurostat/databrowser/view/NRG_PC_204__custom_807721/default/table?lang=en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7C7A" w14:textId="77777777" w:rsidR="00F92C5D" w:rsidRDefault="00F92C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1950" w14:textId="77777777" w:rsidR="00F92C5D" w:rsidRDefault="00F92C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3023" w14:textId="77777777" w:rsidR="00F92C5D" w:rsidRDefault="00F92C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83D11"/>
    <w:multiLevelType w:val="multilevel"/>
    <w:tmpl w:val="EFF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073CC"/>
    <w:multiLevelType w:val="multilevel"/>
    <w:tmpl w:val="473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5C4B17"/>
    <w:multiLevelType w:val="multilevel"/>
    <w:tmpl w:val="D4D6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5D7343"/>
    <w:multiLevelType w:val="multilevel"/>
    <w:tmpl w:val="2AFC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53393B"/>
    <w:multiLevelType w:val="multilevel"/>
    <w:tmpl w:val="93328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E4"/>
    <w:rsid w:val="00000D38"/>
    <w:rsid w:val="00000F34"/>
    <w:rsid w:val="00003140"/>
    <w:rsid w:val="00003CAD"/>
    <w:rsid w:val="0000517F"/>
    <w:rsid w:val="00005466"/>
    <w:rsid w:val="0000726A"/>
    <w:rsid w:val="00007A23"/>
    <w:rsid w:val="00014A8A"/>
    <w:rsid w:val="00020915"/>
    <w:rsid w:val="0002371A"/>
    <w:rsid w:val="00027F6B"/>
    <w:rsid w:val="00031C38"/>
    <w:rsid w:val="00032675"/>
    <w:rsid w:val="000326AB"/>
    <w:rsid w:val="00033C87"/>
    <w:rsid w:val="000343D5"/>
    <w:rsid w:val="000345CC"/>
    <w:rsid w:val="000350B0"/>
    <w:rsid w:val="00035F39"/>
    <w:rsid w:val="00037DF6"/>
    <w:rsid w:val="00042A79"/>
    <w:rsid w:val="00042A83"/>
    <w:rsid w:val="00045825"/>
    <w:rsid w:val="00050BEB"/>
    <w:rsid w:val="00052AF0"/>
    <w:rsid w:val="00054E6C"/>
    <w:rsid w:val="000551FE"/>
    <w:rsid w:val="000563B6"/>
    <w:rsid w:val="000578F7"/>
    <w:rsid w:val="000652B9"/>
    <w:rsid w:val="000657C9"/>
    <w:rsid w:val="00070AC6"/>
    <w:rsid w:val="00071221"/>
    <w:rsid w:val="000713BA"/>
    <w:rsid w:val="00072770"/>
    <w:rsid w:val="00073C2E"/>
    <w:rsid w:val="00076061"/>
    <w:rsid w:val="0007703F"/>
    <w:rsid w:val="00085BBC"/>
    <w:rsid w:val="0008644A"/>
    <w:rsid w:val="000870EE"/>
    <w:rsid w:val="000927E0"/>
    <w:rsid w:val="000934B1"/>
    <w:rsid w:val="00094CB4"/>
    <w:rsid w:val="000953CC"/>
    <w:rsid w:val="00097B49"/>
    <w:rsid w:val="000A222A"/>
    <w:rsid w:val="000A3846"/>
    <w:rsid w:val="000A46A3"/>
    <w:rsid w:val="000A525A"/>
    <w:rsid w:val="000A53D5"/>
    <w:rsid w:val="000A5825"/>
    <w:rsid w:val="000A5A3B"/>
    <w:rsid w:val="000A62A3"/>
    <w:rsid w:val="000A7092"/>
    <w:rsid w:val="000B0A07"/>
    <w:rsid w:val="000B0A76"/>
    <w:rsid w:val="000B46FB"/>
    <w:rsid w:val="000B47B8"/>
    <w:rsid w:val="000B5EE3"/>
    <w:rsid w:val="000C0244"/>
    <w:rsid w:val="000C2610"/>
    <w:rsid w:val="000C38BB"/>
    <w:rsid w:val="000C403C"/>
    <w:rsid w:val="000C4FB1"/>
    <w:rsid w:val="000C53DD"/>
    <w:rsid w:val="000C5AF6"/>
    <w:rsid w:val="000C6163"/>
    <w:rsid w:val="000C629D"/>
    <w:rsid w:val="000C78C1"/>
    <w:rsid w:val="000D0476"/>
    <w:rsid w:val="000D0667"/>
    <w:rsid w:val="000D3FE5"/>
    <w:rsid w:val="000D4AB3"/>
    <w:rsid w:val="000D621F"/>
    <w:rsid w:val="000D63A6"/>
    <w:rsid w:val="000D6C14"/>
    <w:rsid w:val="000E21AF"/>
    <w:rsid w:val="000E28F8"/>
    <w:rsid w:val="000E34F1"/>
    <w:rsid w:val="000E3DD3"/>
    <w:rsid w:val="000E4DC6"/>
    <w:rsid w:val="000E559B"/>
    <w:rsid w:val="000E726A"/>
    <w:rsid w:val="000E773F"/>
    <w:rsid w:val="000F0BD7"/>
    <w:rsid w:val="000F0E7F"/>
    <w:rsid w:val="000F20BE"/>
    <w:rsid w:val="000F2FB4"/>
    <w:rsid w:val="000F6DD7"/>
    <w:rsid w:val="000F793C"/>
    <w:rsid w:val="00103A21"/>
    <w:rsid w:val="00104DB7"/>
    <w:rsid w:val="001064FE"/>
    <w:rsid w:val="001065E7"/>
    <w:rsid w:val="00112744"/>
    <w:rsid w:val="00113140"/>
    <w:rsid w:val="00113777"/>
    <w:rsid w:val="00114486"/>
    <w:rsid w:val="00114DC6"/>
    <w:rsid w:val="00117ED3"/>
    <w:rsid w:val="00121926"/>
    <w:rsid w:val="00122D2D"/>
    <w:rsid w:val="00123D2D"/>
    <w:rsid w:val="00123DCB"/>
    <w:rsid w:val="00124047"/>
    <w:rsid w:val="00127790"/>
    <w:rsid w:val="0013134A"/>
    <w:rsid w:val="00131E4D"/>
    <w:rsid w:val="001322AF"/>
    <w:rsid w:val="00132B06"/>
    <w:rsid w:val="001375EE"/>
    <w:rsid w:val="00137C98"/>
    <w:rsid w:val="00137D40"/>
    <w:rsid w:val="001406A8"/>
    <w:rsid w:val="001410A6"/>
    <w:rsid w:val="00141CF4"/>
    <w:rsid w:val="00142066"/>
    <w:rsid w:val="00142089"/>
    <w:rsid w:val="00142E48"/>
    <w:rsid w:val="0014646E"/>
    <w:rsid w:val="00146689"/>
    <w:rsid w:val="00146C0C"/>
    <w:rsid w:val="00146CF6"/>
    <w:rsid w:val="001473D6"/>
    <w:rsid w:val="0015022B"/>
    <w:rsid w:val="001508BB"/>
    <w:rsid w:val="00151751"/>
    <w:rsid w:val="00151A40"/>
    <w:rsid w:val="0015522A"/>
    <w:rsid w:val="001557FF"/>
    <w:rsid w:val="00155AE0"/>
    <w:rsid w:val="001563EC"/>
    <w:rsid w:val="00156638"/>
    <w:rsid w:val="00157A62"/>
    <w:rsid w:val="00160277"/>
    <w:rsid w:val="001602E8"/>
    <w:rsid w:val="00161851"/>
    <w:rsid w:val="0016444E"/>
    <w:rsid w:val="00166CE9"/>
    <w:rsid w:val="0016761C"/>
    <w:rsid w:val="00167E90"/>
    <w:rsid w:val="00170506"/>
    <w:rsid w:val="001709A5"/>
    <w:rsid w:val="001717E4"/>
    <w:rsid w:val="0017515B"/>
    <w:rsid w:val="001803B6"/>
    <w:rsid w:val="00181398"/>
    <w:rsid w:val="0018254F"/>
    <w:rsid w:val="00182937"/>
    <w:rsid w:val="001832C6"/>
    <w:rsid w:val="00183565"/>
    <w:rsid w:val="00183FE3"/>
    <w:rsid w:val="00185D19"/>
    <w:rsid w:val="00187A0A"/>
    <w:rsid w:val="001920AF"/>
    <w:rsid w:val="00192D4F"/>
    <w:rsid w:val="00193CCA"/>
    <w:rsid w:val="00193F19"/>
    <w:rsid w:val="00195C2E"/>
    <w:rsid w:val="001961B5"/>
    <w:rsid w:val="001A2118"/>
    <w:rsid w:val="001A2D9C"/>
    <w:rsid w:val="001A3770"/>
    <w:rsid w:val="001A39B9"/>
    <w:rsid w:val="001A6C11"/>
    <w:rsid w:val="001A6FB8"/>
    <w:rsid w:val="001B5073"/>
    <w:rsid w:val="001B6F1E"/>
    <w:rsid w:val="001C0D0B"/>
    <w:rsid w:val="001C28FA"/>
    <w:rsid w:val="001C4753"/>
    <w:rsid w:val="001C5159"/>
    <w:rsid w:val="001C5330"/>
    <w:rsid w:val="001C56BE"/>
    <w:rsid w:val="001C5F63"/>
    <w:rsid w:val="001C6003"/>
    <w:rsid w:val="001C672A"/>
    <w:rsid w:val="001C6AAF"/>
    <w:rsid w:val="001C7EAD"/>
    <w:rsid w:val="001D033D"/>
    <w:rsid w:val="001D0846"/>
    <w:rsid w:val="001D259C"/>
    <w:rsid w:val="001D404D"/>
    <w:rsid w:val="001D4A41"/>
    <w:rsid w:val="001D6109"/>
    <w:rsid w:val="001E1C24"/>
    <w:rsid w:val="001E2E18"/>
    <w:rsid w:val="001E32EF"/>
    <w:rsid w:val="001E41C5"/>
    <w:rsid w:val="001E79C4"/>
    <w:rsid w:val="001F18D3"/>
    <w:rsid w:val="001F279E"/>
    <w:rsid w:val="001F6D2E"/>
    <w:rsid w:val="001F7B64"/>
    <w:rsid w:val="00201550"/>
    <w:rsid w:val="00202754"/>
    <w:rsid w:val="00203A50"/>
    <w:rsid w:val="00205C1F"/>
    <w:rsid w:val="00207A74"/>
    <w:rsid w:val="002109BF"/>
    <w:rsid w:val="00211F00"/>
    <w:rsid w:val="00212898"/>
    <w:rsid w:val="0021383E"/>
    <w:rsid w:val="0021547A"/>
    <w:rsid w:val="00216AA8"/>
    <w:rsid w:val="00221044"/>
    <w:rsid w:val="002211DC"/>
    <w:rsid w:val="00222F72"/>
    <w:rsid w:val="00223FD2"/>
    <w:rsid w:val="002250EE"/>
    <w:rsid w:val="00225269"/>
    <w:rsid w:val="00225439"/>
    <w:rsid w:val="00225DB9"/>
    <w:rsid w:val="00231B7C"/>
    <w:rsid w:val="00232807"/>
    <w:rsid w:val="0023357B"/>
    <w:rsid w:val="00233BDD"/>
    <w:rsid w:val="00235868"/>
    <w:rsid w:val="00241649"/>
    <w:rsid w:val="0024279D"/>
    <w:rsid w:val="00242E0B"/>
    <w:rsid w:val="0024336E"/>
    <w:rsid w:val="002434C7"/>
    <w:rsid w:val="002452C7"/>
    <w:rsid w:val="00252294"/>
    <w:rsid w:val="00255D1D"/>
    <w:rsid w:val="00256365"/>
    <w:rsid w:val="002606C7"/>
    <w:rsid w:val="00262A17"/>
    <w:rsid w:val="00263FDE"/>
    <w:rsid w:val="0026486C"/>
    <w:rsid w:val="002667C8"/>
    <w:rsid w:val="00266CA8"/>
    <w:rsid w:val="00266D55"/>
    <w:rsid w:val="00267756"/>
    <w:rsid w:val="00267FCD"/>
    <w:rsid w:val="002702A6"/>
    <w:rsid w:val="002709B2"/>
    <w:rsid w:val="0027121A"/>
    <w:rsid w:val="0027161D"/>
    <w:rsid w:val="00274E04"/>
    <w:rsid w:val="002755E2"/>
    <w:rsid w:val="002861B1"/>
    <w:rsid w:val="002879F3"/>
    <w:rsid w:val="00291041"/>
    <w:rsid w:val="00291106"/>
    <w:rsid w:val="00294325"/>
    <w:rsid w:val="00294CA3"/>
    <w:rsid w:val="0029508B"/>
    <w:rsid w:val="0029623A"/>
    <w:rsid w:val="002972CB"/>
    <w:rsid w:val="0029792B"/>
    <w:rsid w:val="00297B8F"/>
    <w:rsid w:val="002A35D2"/>
    <w:rsid w:val="002A7A5D"/>
    <w:rsid w:val="002B0BC6"/>
    <w:rsid w:val="002B41C6"/>
    <w:rsid w:val="002B47BA"/>
    <w:rsid w:val="002B5DE2"/>
    <w:rsid w:val="002C1D35"/>
    <w:rsid w:val="002C514A"/>
    <w:rsid w:val="002C6576"/>
    <w:rsid w:val="002D0713"/>
    <w:rsid w:val="002D08FC"/>
    <w:rsid w:val="002D0D67"/>
    <w:rsid w:val="002D254B"/>
    <w:rsid w:val="002D2985"/>
    <w:rsid w:val="002D52F1"/>
    <w:rsid w:val="002D5C48"/>
    <w:rsid w:val="002D608D"/>
    <w:rsid w:val="002D7C5D"/>
    <w:rsid w:val="002E3DEA"/>
    <w:rsid w:val="002E5BC1"/>
    <w:rsid w:val="002E7EEA"/>
    <w:rsid w:val="002F18FF"/>
    <w:rsid w:val="002F1CE4"/>
    <w:rsid w:val="002F24D2"/>
    <w:rsid w:val="002F29CF"/>
    <w:rsid w:val="002F69D4"/>
    <w:rsid w:val="00300578"/>
    <w:rsid w:val="00300A0A"/>
    <w:rsid w:val="00300A41"/>
    <w:rsid w:val="0030134F"/>
    <w:rsid w:val="003021B9"/>
    <w:rsid w:val="003029FA"/>
    <w:rsid w:val="00303F3D"/>
    <w:rsid w:val="00307AF3"/>
    <w:rsid w:val="003134A7"/>
    <w:rsid w:val="0031362D"/>
    <w:rsid w:val="00314E34"/>
    <w:rsid w:val="0031688E"/>
    <w:rsid w:val="003179F7"/>
    <w:rsid w:val="003210CE"/>
    <w:rsid w:val="00323B19"/>
    <w:rsid w:val="00325858"/>
    <w:rsid w:val="00340653"/>
    <w:rsid w:val="003412C4"/>
    <w:rsid w:val="00341675"/>
    <w:rsid w:val="00342A8E"/>
    <w:rsid w:val="00343E2D"/>
    <w:rsid w:val="00346317"/>
    <w:rsid w:val="00346ECD"/>
    <w:rsid w:val="003515C7"/>
    <w:rsid w:val="003530C2"/>
    <w:rsid w:val="00353203"/>
    <w:rsid w:val="0035408F"/>
    <w:rsid w:val="00356418"/>
    <w:rsid w:val="003567B8"/>
    <w:rsid w:val="00360518"/>
    <w:rsid w:val="00360F6F"/>
    <w:rsid w:val="00362BAF"/>
    <w:rsid w:val="003630F2"/>
    <w:rsid w:val="00366608"/>
    <w:rsid w:val="00366684"/>
    <w:rsid w:val="00366E08"/>
    <w:rsid w:val="003679BA"/>
    <w:rsid w:val="00367AF1"/>
    <w:rsid w:val="00372241"/>
    <w:rsid w:val="00372642"/>
    <w:rsid w:val="0037265A"/>
    <w:rsid w:val="00373E1B"/>
    <w:rsid w:val="00374B1E"/>
    <w:rsid w:val="0037767E"/>
    <w:rsid w:val="0038187F"/>
    <w:rsid w:val="003845D2"/>
    <w:rsid w:val="00386570"/>
    <w:rsid w:val="00387795"/>
    <w:rsid w:val="00390387"/>
    <w:rsid w:val="00391AE0"/>
    <w:rsid w:val="00392AC5"/>
    <w:rsid w:val="003931C8"/>
    <w:rsid w:val="003953F6"/>
    <w:rsid w:val="00395BD5"/>
    <w:rsid w:val="003970F3"/>
    <w:rsid w:val="003A01C8"/>
    <w:rsid w:val="003A1A5F"/>
    <w:rsid w:val="003A1D8A"/>
    <w:rsid w:val="003A301B"/>
    <w:rsid w:val="003A50E2"/>
    <w:rsid w:val="003A5811"/>
    <w:rsid w:val="003A62EA"/>
    <w:rsid w:val="003A7836"/>
    <w:rsid w:val="003A7C71"/>
    <w:rsid w:val="003B1CEA"/>
    <w:rsid w:val="003B2A09"/>
    <w:rsid w:val="003B2F8B"/>
    <w:rsid w:val="003B44FB"/>
    <w:rsid w:val="003B6031"/>
    <w:rsid w:val="003B69E3"/>
    <w:rsid w:val="003C0154"/>
    <w:rsid w:val="003C29A2"/>
    <w:rsid w:val="003C5524"/>
    <w:rsid w:val="003C597D"/>
    <w:rsid w:val="003C775C"/>
    <w:rsid w:val="003C7E3C"/>
    <w:rsid w:val="003C8F96"/>
    <w:rsid w:val="003D08F2"/>
    <w:rsid w:val="003D126D"/>
    <w:rsid w:val="003D3E28"/>
    <w:rsid w:val="003D5499"/>
    <w:rsid w:val="003D685D"/>
    <w:rsid w:val="003E1442"/>
    <w:rsid w:val="003E46F9"/>
    <w:rsid w:val="003E73E1"/>
    <w:rsid w:val="003E7C59"/>
    <w:rsid w:val="003F4195"/>
    <w:rsid w:val="003F5215"/>
    <w:rsid w:val="003F7E55"/>
    <w:rsid w:val="0040072F"/>
    <w:rsid w:val="00400EEA"/>
    <w:rsid w:val="00401381"/>
    <w:rsid w:val="00402585"/>
    <w:rsid w:val="004036DD"/>
    <w:rsid w:val="00405580"/>
    <w:rsid w:val="00405EF3"/>
    <w:rsid w:val="004060C2"/>
    <w:rsid w:val="0040691A"/>
    <w:rsid w:val="00406EAF"/>
    <w:rsid w:val="00410315"/>
    <w:rsid w:val="00414CE0"/>
    <w:rsid w:val="00414E17"/>
    <w:rsid w:val="00414F25"/>
    <w:rsid w:val="00414F94"/>
    <w:rsid w:val="00416721"/>
    <w:rsid w:val="0042063B"/>
    <w:rsid w:val="004223A7"/>
    <w:rsid w:val="004268E3"/>
    <w:rsid w:val="00426C6E"/>
    <w:rsid w:val="00426CFC"/>
    <w:rsid w:val="004341F0"/>
    <w:rsid w:val="00443919"/>
    <w:rsid w:val="00444957"/>
    <w:rsid w:val="004450C1"/>
    <w:rsid w:val="004454A2"/>
    <w:rsid w:val="00445CEF"/>
    <w:rsid w:val="004522C9"/>
    <w:rsid w:val="00453586"/>
    <w:rsid w:val="00454749"/>
    <w:rsid w:val="004574AD"/>
    <w:rsid w:val="0046061A"/>
    <w:rsid w:val="00466F66"/>
    <w:rsid w:val="00467A49"/>
    <w:rsid w:val="00467A54"/>
    <w:rsid w:val="00467C7C"/>
    <w:rsid w:val="00472236"/>
    <w:rsid w:val="004746C5"/>
    <w:rsid w:val="004801F2"/>
    <w:rsid w:val="00481379"/>
    <w:rsid w:val="004816F0"/>
    <w:rsid w:val="00481DEA"/>
    <w:rsid w:val="00482A0B"/>
    <w:rsid w:val="00484691"/>
    <w:rsid w:val="00484D11"/>
    <w:rsid w:val="00490052"/>
    <w:rsid w:val="004914B1"/>
    <w:rsid w:val="00491AE0"/>
    <w:rsid w:val="00493851"/>
    <w:rsid w:val="00493EEA"/>
    <w:rsid w:val="00493F4F"/>
    <w:rsid w:val="00494356"/>
    <w:rsid w:val="004957F6"/>
    <w:rsid w:val="0049584B"/>
    <w:rsid w:val="00495EF6"/>
    <w:rsid w:val="00497E59"/>
    <w:rsid w:val="004A1C8A"/>
    <w:rsid w:val="004A3EA1"/>
    <w:rsid w:val="004A49BA"/>
    <w:rsid w:val="004A77F3"/>
    <w:rsid w:val="004A7835"/>
    <w:rsid w:val="004A7E9B"/>
    <w:rsid w:val="004B0BDE"/>
    <w:rsid w:val="004B62B2"/>
    <w:rsid w:val="004B6B0F"/>
    <w:rsid w:val="004B7018"/>
    <w:rsid w:val="004C125E"/>
    <w:rsid w:val="004C2D0D"/>
    <w:rsid w:val="004C70DD"/>
    <w:rsid w:val="004C74B3"/>
    <w:rsid w:val="004D20A7"/>
    <w:rsid w:val="004D2937"/>
    <w:rsid w:val="004D45C4"/>
    <w:rsid w:val="004D79B0"/>
    <w:rsid w:val="004E09E6"/>
    <w:rsid w:val="004E64B9"/>
    <w:rsid w:val="004E69DC"/>
    <w:rsid w:val="004E6B03"/>
    <w:rsid w:val="004E6F6B"/>
    <w:rsid w:val="004E7367"/>
    <w:rsid w:val="004F1AC2"/>
    <w:rsid w:val="004F3935"/>
    <w:rsid w:val="004F3975"/>
    <w:rsid w:val="004F6CBF"/>
    <w:rsid w:val="005007F1"/>
    <w:rsid w:val="00501364"/>
    <w:rsid w:val="00503940"/>
    <w:rsid w:val="00505AE7"/>
    <w:rsid w:val="00505CC4"/>
    <w:rsid w:val="00511FA3"/>
    <w:rsid w:val="00513198"/>
    <w:rsid w:val="00517A12"/>
    <w:rsid w:val="005200F0"/>
    <w:rsid w:val="005203CF"/>
    <w:rsid w:val="00523A7F"/>
    <w:rsid w:val="00525312"/>
    <w:rsid w:val="00525827"/>
    <w:rsid w:val="00526DF9"/>
    <w:rsid w:val="005272EF"/>
    <w:rsid w:val="005308CB"/>
    <w:rsid w:val="0053411E"/>
    <w:rsid w:val="005352BE"/>
    <w:rsid w:val="00541860"/>
    <w:rsid w:val="005425D6"/>
    <w:rsid w:val="00543BF1"/>
    <w:rsid w:val="00544B9A"/>
    <w:rsid w:val="005452F1"/>
    <w:rsid w:val="0055018F"/>
    <w:rsid w:val="005502CD"/>
    <w:rsid w:val="005504A7"/>
    <w:rsid w:val="0055170E"/>
    <w:rsid w:val="00551AD1"/>
    <w:rsid w:val="00555B71"/>
    <w:rsid w:val="00555DAF"/>
    <w:rsid w:val="00556820"/>
    <w:rsid w:val="00557BE7"/>
    <w:rsid w:val="00560B69"/>
    <w:rsid w:val="0056149A"/>
    <w:rsid w:val="00562E00"/>
    <w:rsid w:val="005636A2"/>
    <w:rsid w:val="00563BCF"/>
    <w:rsid w:val="005644AF"/>
    <w:rsid w:val="00567C4F"/>
    <w:rsid w:val="00574757"/>
    <w:rsid w:val="00576106"/>
    <w:rsid w:val="0057695D"/>
    <w:rsid w:val="005849A0"/>
    <w:rsid w:val="00584D85"/>
    <w:rsid w:val="00586398"/>
    <w:rsid w:val="00587409"/>
    <w:rsid w:val="0058790D"/>
    <w:rsid w:val="005879EF"/>
    <w:rsid w:val="00587EE9"/>
    <w:rsid w:val="0059001C"/>
    <w:rsid w:val="00590535"/>
    <w:rsid w:val="0059179A"/>
    <w:rsid w:val="0059214B"/>
    <w:rsid w:val="0059400C"/>
    <w:rsid w:val="00595A1F"/>
    <w:rsid w:val="005A118B"/>
    <w:rsid w:val="005A20BA"/>
    <w:rsid w:val="005A41CE"/>
    <w:rsid w:val="005B23B4"/>
    <w:rsid w:val="005B2530"/>
    <w:rsid w:val="005B2FA4"/>
    <w:rsid w:val="005B3E87"/>
    <w:rsid w:val="005B4F0A"/>
    <w:rsid w:val="005B5BBC"/>
    <w:rsid w:val="005C142A"/>
    <w:rsid w:val="005C2412"/>
    <w:rsid w:val="005C2BA2"/>
    <w:rsid w:val="005C3551"/>
    <w:rsid w:val="005C37C9"/>
    <w:rsid w:val="005C75EB"/>
    <w:rsid w:val="005D127F"/>
    <w:rsid w:val="005D5539"/>
    <w:rsid w:val="005D7A44"/>
    <w:rsid w:val="005E46C1"/>
    <w:rsid w:val="005E51DF"/>
    <w:rsid w:val="005E6F13"/>
    <w:rsid w:val="005E752E"/>
    <w:rsid w:val="005F2971"/>
    <w:rsid w:val="005F3C86"/>
    <w:rsid w:val="005F4600"/>
    <w:rsid w:val="005F465E"/>
    <w:rsid w:val="005F4785"/>
    <w:rsid w:val="005F4AA2"/>
    <w:rsid w:val="0060033A"/>
    <w:rsid w:val="00603A55"/>
    <w:rsid w:val="0060578F"/>
    <w:rsid w:val="00610442"/>
    <w:rsid w:val="00614FBC"/>
    <w:rsid w:val="00615606"/>
    <w:rsid w:val="0061685F"/>
    <w:rsid w:val="00616AE1"/>
    <w:rsid w:val="00623FF3"/>
    <w:rsid w:val="006264C6"/>
    <w:rsid w:val="00627267"/>
    <w:rsid w:val="00627428"/>
    <w:rsid w:val="00627496"/>
    <w:rsid w:val="00627667"/>
    <w:rsid w:val="00630021"/>
    <w:rsid w:val="00630559"/>
    <w:rsid w:val="00631036"/>
    <w:rsid w:val="00631465"/>
    <w:rsid w:val="00632870"/>
    <w:rsid w:val="00632924"/>
    <w:rsid w:val="00633337"/>
    <w:rsid w:val="00633879"/>
    <w:rsid w:val="00633E2A"/>
    <w:rsid w:val="00633EE4"/>
    <w:rsid w:val="00636C04"/>
    <w:rsid w:val="00637737"/>
    <w:rsid w:val="0064425D"/>
    <w:rsid w:val="00647104"/>
    <w:rsid w:val="00647CFB"/>
    <w:rsid w:val="006501FE"/>
    <w:rsid w:val="0065197E"/>
    <w:rsid w:val="0065249F"/>
    <w:rsid w:val="00652FA0"/>
    <w:rsid w:val="00653B30"/>
    <w:rsid w:val="006603F2"/>
    <w:rsid w:val="00661B30"/>
    <w:rsid w:val="00670558"/>
    <w:rsid w:val="006709A0"/>
    <w:rsid w:val="00671DE0"/>
    <w:rsid w:val="00672332"/>
    <w:rsid w:val="00674437"/>
    <w:rsid w:val="006747DE"/>
    <w:rsid w:val="00674F1E"/>
    <w:rsid w:val="00675740"/>
    <w:rsid w:val="00675BE6"/>
    <w:rsid w:val="00676AAA"/>
    <w:rsid w:val="00677F57"/>
    <w:rsid w:val="006810A5"/>
    <w:rsid w:val="00681C70"/>
    <w:rsid w:val="006841FE"/>
    <w:rsid w:val="00690A3A"/>
    <w:rsid w:val="00691290"/>
    <w:rsid w:val="006915D5"/>
    <w:rsid w:val="0069282D"/>
    <w:rsid w:val="006957B4"/>
    <w:rsid w:val="00695EFE"/>
    <w:rsid w:val="006A0306"/>
    <w:rsid w:val="006A0E33"/>
    <w:rsid w:val="006A1ED6"/>
    <w:rsid w:val="006A1F62"/>
    <w:rsid w:val="006A29C4"/>
    <w:rsid w:val="006A446F"/>
    <w:rsid w:val="006A4530"/>
    <w:rsid w:val="006A4685"/>
    <w:rsid w:val="006B0070"/>
    <w:rsid w:val="006B0081"/>
    <w:rsid w:val="006B1F6F"/>
    <w:rsid w:val="006B36CB"/>
    <w:rsid w:val="006B3B69"/>
    <w:rsid w:val="006B4CD0"/>
    <w:rsid w:val="006B5784"/>
    <w:rsid w:val="006B60C1"/>
    <w:rsid w:val="006C26FD"/>
    <w:rsid w:val="006C4746"/>
    <w:rsid w:val="006C4DD8"/>
    <w:rsid w:val="006D1016"/>
    <w:rsid w:val="006D3681"/>
    <w:rsid w:val="006E2032"/>
    <w:rsid w:val="006E315B"/>
    <w:rsid w:val="006E34C0"/>
    <w:rsid w:val="006E3AEB"/>
    <w:rsid w:val="006E3EF9"/>
    <w:rsid w:val="006E4696"/>
    <w:rsid w:val="006E4958"/>
    <w:rsid w:val="006E508B"/>
    <w:rsid w:val="006E654B"/>
    <w:rsid w:val="006E67FA"/>
    <w:rsid w:val="006E79B9"/>
    <w:rsid w:val="006E7AB7"/>
    <w:rsid w:val="006F042E"/>
    <w:rsid w:val="006F1089"/>
    <w:rsid w:val="006F2D7D"/>
    <w:rsid w:val="006F348C"/>
    <w:rsid w:val="006F3CA8"/>
    <w:rsid w:val="006F48B0"/>
    <w:rsid w:val="006F57F7"/>
    <w:rsid w:val="006F6514"/>
    <w:rsid w:val="007010B0"/>
    <w:rsid w:val="007019DB"/>
    <w:rsid w:val="00702713"/>
    <w:rsid w:val="007031B0"/>
    <w:rsid w:val="0070401C"/>
    <w:rsid w:val="00706D08"/>
    <w:rsid w:val="007136D6"/>
    <w:rsid w:val="00713B7D"/>
    <w:rsid w:val="007165DA"/>
    <w:rsid w:val="00720E53"/>
    <w:rsid w:val="0072103C"/>
    <w:rsid w:val="007259A2"/>
    <w:rsid w:val="00725CF0"/>
    <w:rsid w:val="0072778C"/>
    <w:rsid w:val="0073111E"/>
    <w:rsid w:val="0073294D"/>
    <w:rsid w:val="007333BF"/>
    <w:rsid w:val="007348F7"/>
    <w:rsid w:val="00734BEE"/>
    <w:rsid w:val="00737BBF"/>
    <w:rsid w:val="00741A26"/>
    <w:rsid w:val="00741DD9"/>
    <w:rsid w:val="00742510"/>
    <w:rsid w:val="00742E2C"/>
    <w:rsid w:val="00743FEA"/>
    <w:rsid w:val="007471D4"/>
    <w:rsid w:val="00750D9E"/>
    <w:rsid w:val="00752B05"/>
    <w:rsid w:val="00752DFD"/>
    <w:rsid w:val="00762349"/>
    <w:rsid w:val="007634C8"/>
    <w:rsid w:val="00767BC3"/>
    <w:rsid w:val="00767BD5"/>
    <w:rsid w:val="00776C2E"/>
    <w:rsid w:val="00780C62"/>
    <w:rsid w:val="00780EA9"/>
    <w:rsid w:val="00781944"/>
    <w:rsid w:val="0078440F"/>
    <w:rsid w:val="00785346"/>
    <w:rsid w:val="007858AF"/>
    <w:rsid w:val="00786673"/>
    <w:rsid w:val="00786F8C"/>
    <w:rsid w:val="00792CAA"/>
    <w:rsid w:val="007943D7"/>
    <w:rsid w:val="00794422"/>
    <w:rsid w:val="00794BF3"/>
    <w:rsid w:val="0079755C"/>
    <w:rsid w:val="0079786A"/>
    <w:rsid w:val="007A0351"/>
    <w:rsid w:val="007A46AD"/>
    <w:rsid w:val="007A4788"/>
    <w:rsid w:val="007A5A40"/>
    <w:rsid w:val="007A5F1D"/>
    <w:rsid w:val="007A6266"/>
    <w:rsid w:val="007B0859"/>
    <w:rsid w:val="007B20E5"/>
    <w:rsid w:val="007B3C2E"/>
    <w:rsid w:val="007B493B"/>
    <w:rsid w:val="007B735B"/>
    <w:rsid w:val="007C00FC"/>
    <w:rsid w:val="007C0781"/>
    <w:rsid w:val="007C0DED"/>
    <w:rsid w:val="007C15ED"/>
    <w:rsid w:val="007C2395"/>
    <w:rsid w:val="007C2AEF"/>
    <w:rsid w:val="007C2CA7"/>
    <w:rsid w:val="007C79CD"/>
    <w:rsid w:val="007D0B84"/>
    <w:rsid w:val="007D16ED"/>
    <w:rsid w:val="007D18D8"/>
    <w:rsid w:val="007D2915"/>
    <w:rsid w:val="007D2E83"/>
    <w:rsid w:val="007D4C1D"/>
    <w:rsid w:val="007D5682"/>
    <w:rsid w:val="007D5FAE"/>
    <w:rsid w:val="007E36A2"/>
    <w:rsid w:val="007E402A"/>
    <w:rsid w:val="007E44EA"/>
    <w:rsid w:val="007E51E5"/>
    <w:rsid w:val="007E5C0A"/>
    <w:rsid w:val="007E5ECB"/>
    <w:rsid w:val="007E67DB"/>
    <w:rsid w:val="007E78B2"/>
    <w:rsid w:val="007F21F0"/>
    <w:rsid w:val="007F248E"/>
    <w:rsid w:val="007F28A0"/>
    <w:rsid w:val="007F2D42"/>
    <w:rsid w:val="007F3391"/>
    <w:rsid w:val="007F526D"/>
    <w:rsid w:val="007F6F37"/>
    <w:rsid w:val="007F6FB1"/>
    <w:rsid w:val="00800A8B"/>
    <w:rsid w:val="008016FF"/>
    <w:rsid w:val="00803B96"/>
    <w:rsid w:val="00804C12"/>
    <w:rsid w:val="008054D5"/>
    <w:rsid w:val="00807179"/>
    <w:rsid w:val="00810142"/>
    <w:rsid w:val="00810C60"/>
    <w:rsid w:val="00811C9F"/>
    <w:rsid w:val="00813C09"/>
    <w:rsid w:val="008145B2"/>
    <w:rsid w:val="00814AC4"/>
    <w:rsid w:val="00814BF0"/>
    <w:rsid w:val="00816872"/>
    <w:rsid w:val="00822A73"/>
    <w:rsid w:val="008240F3"/>
    <w:rsid w:val="00825396"/>
    <w:rsid w:val="008259E8"/>
    <w:rsid w:val="008302E1"/>
    <w:rsid w:val="00830F4D"/>
    <w:rsid w:val="00831C2A"/>
    <w:rsid w:val="0083328B"/>
    <w:rsid w:val="008332CD"/>
    <w:rsid w:val="0083484D"/>
    <w:rsid w:val="0083640D"/>
    <w:rsid w:val="008374AA"/>
    <w:rsid w:val="0083796A"/>
    <w:rsid w:val="00840956"/>
    <w:rsid w:val="00840C87"/>
    <w:rsid w:val="008411F9"/>
    <w:rsid w:val="00841B71"/>
    <w:rsid w:val="008464B1"/>
    <w:rsid w:val="008470FA"/>
    <w:rsid w:val="00850B98"/>
    <w:rsid w:val="008538BC"/>
    <w:rsid w:val="008543D0"/>
    <w:rsid w:val="00856042"/>
    <w:rsid w:val="00856148"/>
    <w:rsid w:val="00860393"/>
    <w:rsid w:val="00861427"/>
    <w:rsid w:val="00861A1A"/>
    <w:rsid w:val="00861F28"/>
    <w:rsid w:val="0086498B"/>
    <w:rsid w:val="0087159B"/>
    <w:rsid w:val="00871B44"/>
    <w:rsid w:val="00872769"/>
    <w:rsid w:val="00873E4E"/>
    <w:rsid w:val="00874309"/>
    <w:rsid w:val="008808A5"/>
    <w:rsid w:val="00882734"/>
    <w:rsid w:val="00882E31"/>
    <w:rsid w:val="00883A5D"/>
    <w:rsid w:val="008914D1"/>
    <w:rsid w:val="00894AAD"/>
    <w:rsid w:val="00896FA6"/>
    <w:rsid w:val="008A0CB6"/>
    <w:rsid w:val="008A0D79"/>
    <w:rsid w:val="008A1745"/>
    <w:rsid w:val="008A3621"/>
    <w:rsid w:val="008A509F"/>
    <w:rsid w:val="008A51C1"/>
    <w:rsid w:val="008A5DA7"/>
    <w:rsid w:val="008B4AD8"/>
    <w:rsid w:val="008B5561"/>
    <w:rsid w:val="008B5C10"/>
    <w:rsid w:val="008B6060"/>
    <w:rsid w:val="008B609B"/>
    <w:rsid w:val="008B7792"/>
    <w:rsid w:val="008C0AFD"/>
    <w:rsid w:val="008C111F"/>
    <w:rsid w:val="008C2BD9"/>
    <w:rsid w:val="008C370F"/>
    <w:rsid w:val="008C3809"/>
    <w:rsid w:val="008C4ED4"/>
    <w:rsid w:val="008C506D"/>
    <w:rsid w:val="008C5912"/>
    <w:rsid w:val="008C59F4"/>
    <w:rsid w:val="008C5E01"/>
    <w:rsid w:val="008C739E"/>
    <w:rsid w:val="008D0F8C"/>
    <w:rsid w:val="008D2461"/>
    <w:rsid w:val="008D473B"/>
    <w:rsid w:val="008E17A3"/>
    <w:rsid w:val="008E3329"/>
    <w:rsid w:val="008E3A48"/>
    <w:rsid w:val="008E3BE4"/>
    <w:rsid w:val="008E3C3C"/>
    <w:rsid w:val="008E3ED5"/>
    <w:rsid w:val="008E5801"/>
    <w:rsid w:val="008E6B94"/>
    <w:rsid w:val="008E71C5"/>
    <w:rsid w:val="008F119B"/>
    <w:rsid w:val="008F1D24"/>
    <w:rsid w:val="008F2D4D"/>
    <w:rsid w:val="008F2EF4"/>
    <w:rsid w:val="008F542E"/>
    <w:rsid w:val="008F680F"/>
    <w:rsid w:val="0090143F"/>
    <w:rsid w:val="00901C3B"/>
    <w:rsid w:val="00902AAF"/>
    <w:rsid w:val="009030BE"/>
    <w:rsid w:val="0090433D"/>
    <w:rsid w:val="009044B3"/>
    <w:rsid w:val="00904734"/>
    <w:rsid w:val="009050A5"/>
    <w:rsid w:val="00905163"/>
    <w:rsid w:val="009057BE"/>
    <w:rsid w:val="009105C8"/>
    <w:rsid w:val="00910690"/>
    <w:rsid w:val="00911115"/>
    <w:rsid w:val="009112A1"/>
    <w:rsid w:val="009118D3"/>
    <w:rsid w:val="00912348"/>
    <w:rsid w:val="00913975"/>
    <w:rsid w:val="009148A5"/>
    <w:rsid w:val="0091529E"/>
    <w:rsid w:val="009175E3"/>
    <w:rsid w:val="00920C7A"/>
    <w:rsid w:val="00921184"/>
    <w:rsid w:val="00922C5D"/>
    <w:rsid w:val="00924C78"/>
    <w:rsid w:val="00926E29"/>
    <w:rsid w:val="009341FC"/>
    <w:rsid w:val="009345E1"/>
    <w:rsid w:val="00934925"/>
    <w:rsid w:val="009361CE"/>
    <w:rsid w:val="009378D7"/>
    <w:rsid w:val="00940978"/>
    <w:rsid w:val="00943299"/>
    <w:rsid w:val="00943F31"/>
    <w:rsid w:val="00945287"/>
    <w:rsid w:val="00945EA0"/>
    <w:rsid w:val="00946754"/>
    <w:rsid w:val="00947E5C"/>
    <w:rsid w:val="00952CF7"/>
    <w:rsid w:val="009544D0"/>
    <w:rsid w:val="00960856"/>
    <w:rsid w:val="00965233"/>
    <w:rsid w:val="00967027"/>
    <w:rsid w:val="00967789"/>
    <w:rsid w:val="0097041F"/>
    <w:rsid w:val="00970851"/>
    <w:rsid w:val="00970C3E"/>
    <w:rsid w:val="0097256A"/>
    <w:rsid w:val="0097445F"/>
    <w:rsid w:val="00976BFD"/>
    <w:rsid w:val="00976C46"/>
    <w:rsid w:val="00977AFA"/>
    <w:rsid w:val="00983D8B"/>
    <w:rsid w:val="0098448C"/>
    <w:rsid w:val="00984A5A"/>
    <w:rsid w:val="00985EA8"/>
    <w:rsid w:val="00995C5F"/>
    <w:rsid w:val="00995D31"/>
    <w:rsid w:val="009A083E"/>
    <w:rsid w:val="009A08BE"/>
    <w:rsid w:val="009A6FED"/>
    <w:rsid w:val="009B08B4"/>
    <w:rsid w:val="009B2BD3"/>
    <w:rsid w:val="009B3E39"/>
    <w:rsid w:val="009B3F2C"/>
    <w:rsid w:val="009B5251"/>
    <w:rsid w:val="009B5C29"/>
    <w:rsid w:val="009B667E"/>
    <w:rsid w:val="009B7B20"/>
    <w:rsid w:val="009C08AA"/>
    <w:rsid w:val="009C3622"/>
    <w:rsid w:val="009C3A30"/>
    <w:rsid w:val="009C4940"/>
    <w:rsid w:val="009C7028"/>
    <w:rsid w:val="009D0B3E"/>
    <w:rsid w:val="009D1EC6"/>
    <w:rsid w:val="009D440A"/>
    <w:rsid w:val="009D4922"/>
    <w:rsid w:val="009D50B0"/>
    <w:rsid w:val="009D54E0"/>
    <w:rsid w:val="009D78A2"/>
    <w:rsid w:val="009E2425"/>
    <w:rsid w:val="009E3B0D"/>
    <w:rsid w:val="009E5C89"/>
    <w:rsid w:val="009E614B"/>
    <w:rsid w:val="009E6496"/>
    <w:rsid w:val="009E6FCF"/>
    <w:rsid w:val="009F30EA"/>
    <w:rsid w:val="00A01725"/>
    <w:rsid w:val="00A02CC4"/>
    <w:rsid w:val="00A0457A"/>
    <w:rsid w:val="00A05355"/>
    <w:rsid w:val="00A06257"/>
    <w:rsid w:val="00A06428"/>
    <w:rsid w:val="00A07D68"/>
    <w:rsid w:val="00A10B31"/>
    <w:rsid w:val="00A126DE"/>
    <w:rsid w:val="00A13EDF"/>
    <w:rsid w:val="00A14F41"/>
    <w:rsid w:val="00A1528D"/>
    <w:rsid w:val="00A15375"/>
    <w:rsid w:val="00A16A9B"/>
    <w:rsid w:val="00A1767A"/>
    <w:rsid w:val="00A21734"/>
    <w:rsid w:val="00A22B7A"/>
    <w:rsid w:val="00A273E2"/>
    <w:rsid w:val="00A27936"/>
    <w:rsid w:val="00A27ABD"/>
    <w:rsid w:val="00A30ED2"/>
    <w:rsid w:val="00A31E49"/>
    <w:rsid w:val="00A32F11"/>
    <w:rsid w:val="00A3316F"/>
    <w:rsid w:val="00A34410"/>
    <w:rsid w:val="00A35069"/>
    <w:rsid w:val="00A351C8"/>
    <w:rsid w:val="00A3733F"/>
    <w:rsid w:val="00A377C0"/>
    <w:rsid w:val="00A4038F"/>
    <w:rsid w:val="00A4108B"/>
    <w:rsid w:val="00A41158"/>
    <w:rsid w:val="00A42E8D"/>
    <w:rsid w:val="00A46C97"/>
    <w:rsid w:val="00A47B28"/>
    <w:rsid w:val="00A506D1"/>
    <w:rsid w:val="00A513E1"/>
    <w:rsid w:val="00A5238A"/>
    <w:rsid w:val="00A52F6C"/>
    <w:rsid w:val="00A558B4"/>
    <w:rsid w:val="00A57F28"/>
    <w:rsid w:val="00A605B3"/>
    <w:rsid w:val="00A63B30"/>
    <w:rsid w:val="00A64E4C"/>
    <w:rsid w:val="00A64F14"/>
    <w:rsid w:val="00A6538E"/>
    <w:rsid w:val="00A65D16"/>
    <w:rsid w:val="00A6734C"/>
    <w:rsid w:val="00A67ADF"/>
    <w:rsid w:val="00A70968"/>
    <w:rsid w:val="00A71DCD"/>
    <w:rsid w:val="00A72915"/>
    <w:rsid w:val="00A75658"/>
    <w:rsid w:val="00A765EC"/>
    <w:rsid w:val="00A77449"/>
    <w:rsid w:val="00A778C0"/>
    <w:rsid w:val="00A81927"/>
    <w:rsid w:val="00A82E5B"/>
    <w:rsid w:val="00A8332A"/>
    <w:rsid w:val="00A850FA"/>
    <w:rsid w:val="00A86418"/>
    <w:rsid w:val="00A87299"/>
    <w:rsid w:val="00A9065F"/>
    <w:rsid w:val="00A91EDD"/>
    <w:rsid w:val="00A94DFD"/>
    <w:rsid w:val="00A97138"/>
    <w:rsid w:val="00AA1AF1"/>
    <w:rsid w:val="00AA5505"/>
    <w:rsid w:val="00AB03D0"/>
    <w:rsid w:val="00AB0473"/>
    <w:rsid w:val="00AB2598"/>
    <w:rsid w:val="00AB345E"/>
    <w:rsid w:val="00AB582F"/>
    <w:rsid w:val="00AB5D1A"/>
    <w:rsid w:val="00AC070E"/>
    <w:rsid w:val="00AC0FBB"/>
    <w:rsid w:val="00AC3E07"/>
    <w:rsid w:val="00AC4CD5"/>
    <w:rsid w:val="00AC63A1"/>
    <w:rsid w:val="00AC6AA4"/>
    <w:rsid w:val="00AC7D18"/>
    <w:rsid w:val="00AD2EB3"/>
    <w:rsid w:val="00AD33E5"/>
    <w:rsid w:val="00AD3B9E"/>
    <w:rsid w:val="00AD471D"/>
    <w:rsid w:val="00AD599E"/>
    <w:rsid w:val="00AD682B"/>
    <w:rsid w:val="00AE03F1"/>
    <w:rsid w:val="00AE0667"/>
    <w:rsid w:val="00AE066B"/>
    <w:rsid w:val="00AE0E31"/>
    <w:rsid w:val="00AE1F93"/>
    <w:rsid w:val="00AE2EFA"/>
    <w:rsid w:val="00AE49EE"/>
    <w:rsid w:val="00AE4DDE"/>
    <w:rsid w:val="00AE572F"/>
    <w:rsid w:val="00AF13E4"/>
    <w:rsid w:val="00AF23E9"/>
    <w:rsid w:val="00AF242A"/>
    <w:rsid w:val="00AF323F"/>
    <w:rsid w:val="00AF4EE4"/>
    <w:rsid w:val="00AF52FF"/>
    <w:rsid w:val="00AF5962"/>
    <w:rsid w:val="00AF7008"/>
    <w:rsid w:val="00AF7CC7"/>
    <w:rsid w:val="00B00B30"/>
    <w:rsid w:val="00B0374C"/>
    <w:rsid w:val="00B03E3E"/>
    <w:rsid w:val="00B04018"/>
    <w:rsid w:val="00B053C8"/>
    <w:rsid w:val="00B060B3"/>
    <w:rsid w:val="00B11816"/>
    <w:rsid w:val="00B11CDB"/>
    <w:rsid w:val="00B1287A"/>
    <w:rsid w:val="00B137E2"/>
    <w:rsid w:val="00B16969"/>
    <w:rsid w:val="00B16E1F"/>
    <w:rsid w:val="00B173DD"/>
    <w:rsid w:val="00B17960"/>
    <w:rsid w:val="00B224C7"/>
    <w:rsid w:val="00B24B0B"/>
    <w:rsid w:val="00B25801"/>
    <w:rsid w:val="00B259F7"/>
    <w:rsid w:val="00B300E7"/>
    <w:rsid w:val="00B3259B"/>
    <w:rsid w:val="00B326BE"/>
    <w:rsid w:val="00B343D0"/>
    <w:rsid w:val="00B365BF"/>
    <w:rsid w:val="00B375AC"/>
    <w:rsid w:val="00B406D6"/>
    <w:rsid w:val="00B415A6"/>
    <w:rsid w:val="00B4167D"/>
    <w:rsid w:val="00B43EE0"/>
    <w:rsid w:val="00B4563A"/>
    <w:rsid w:val="00B45ABC"/>
    <w:rsid w:val="00B46A46"/>
    <w:rsid w:val="00B46D5D"/>
    <w:rsid w:val="00B503CB"/>
    <w:rsid w:val="00B512D6"/>
    <w:rsid w:val="00B51F76"/>
    <w:rsid w:val="00B52671"/>
    <w:rsid w:val="00B53187"/>
    <w:rsid w:val="00B534ED"/>
    <w:rsid w:val="00B54E7A"/>
    <w:rsid w:val="00B5607C"/>
    <w:rsid w:val="00B56947"/>
    <w:rsid w:val="00B57285"/>
    <w:rsid w:val="00B57D7A"/>
    <w:rsid w:val="00B607DD"/>
    <w:rsid w:val="00B60BAC"/>
    <w:rsid w:val="00B6166D"/>
    <w:rsid w:val="00B61858"/>
    <w:rsid w:val="00B63A52"/>
    <w:rsid w:val="00B71AC5"/>
    <w:rsid w:val="00B71B97"/>
    <w:rsid w:val="00B722FF"/>
    <w:rsid w:val="00B73282"/>
    <w:rsid w:val="00B765E7"/>
    <w:rsid w:val="00B80D1C"/>
    <w:rsid w:val="00B81F5F"/>
    <w:rsid w:val="00B82F6E"/>
    <w:rsid w:val="00B84CB5"/>
    <w:rsid w:val="00B8580C"/>
    <w:rsid w:val="00B8622B"/>
    <w:rsid w:val="00B87BF8"/>
    <w:rsid w:val="00B9013F"/>
    <w:rsid w:val="00B92F0F"/>
    <w:rsid w:val="00B9420A"/>
    <w:rsid w:val="00B95687"/>
    <w:rsid w:val="00BA51CC"/>
    <w:rsid w:val="00BA6431"/>
    <w:rsid w:val="00BA6668"/>
    <w:rsid w:val="00BA67B8"/>
    <w:rsid w:val="00BA7521"/>
    <w:rsid w:val="00BB0B94"/>
    <w:rsid w:val="00BB3055"/>
    <w:rsid w:val="00BB321E"/>
    <w:rsid w:val="00BB32CD"/>
    <w:rsid w:val="00BC0FC2"/>
    <w:rsid w:val="00BC1CB3"/>
    <w:rsid w:val="00BC293B"/>
    <w:rsid w:val="00BC3C35"/>
    <w:rsid w:val="00BC6220"/>
    <w:rsid w:val="00BC7BE9"/>
    <w:rsid w:val="00BC7CBD"/>
    <w:rsid w:val="00BC7FE9"/>
    <w:rsid w:val="00BD0580"/>
    <w:rsid w:val="00BD0D38"/>
    <w:rsid w:val="00BD1E75"/>
    <w:rsid w:val="00BD5410"/>
    <w:rsid w:val="00BE22F2"/>
    <w:rsid w:val="00BE2B42"/>
    <w:rsid w:val="00BE3538"/>
    <w:rsid w:val="00BE5C68"/>
    <w:rsid w:val="00BE7AEA"/>
    <w:rsid w:val="00BF03A8"/>
    <w:rsid w:val="00BF181A"/>
    <w:rsid w:val="00BF3CF1"/>
    <w:rsid w:val="00BF3F03"/>
    <w:rsid w:val="00BF4457"/>
    <w:rsid w:val="00BF5B63"/>
    <w:rsid w:val="00BF6651"/>
    <w:rsid w:val="00C0037F"/>
    <w:rsid w:val="00C00DEB"/>
    <w:rsid w:val="00C0258C"/>
    <w:rsid w:val="00C0469D"/>
    <w:rsid w:val="00C046B0"/>
    <w:rsid w:val="00C0482D"/>
    <w:rsid w:val="00C05EBF"/>
    <w:rsid w:val="00C06833"/>
    <w:rsid w:val="00C0774C"/>
    <w:rsid w:val="00C07F4F"/>
    <w:rsid w:val="00C10534"/>
    <w:rsid w:val="00C11B9A"/>
    <w:rsid w:val="00C1233E"/>
    <w:rsid w:val="00C1327D"/>
    <w:rsid w:val="00C1384F"/>
    <w:rsid w:val="00C1412A"/>
    <w:rsid w:val="00C1481E"/>
    <w:rsid w:val="00C15358"/>
    <w:rsid w:val="00C1583D"/>
    <w:rsid w:val="00C15A9B"/>
    <w:rsid w:val="00C168A3"/>
    <w:rsid w:val="00C17FBF"/>
    <w:rsid w:val="00C20926"/>
    <w:rsid w:val="00C210A2"/>
    <w:rsid w:val="00C21E6D"/>
    <w:rsid w:val="00C2480C"/>
    <w:rsid w:val="00C272F6"/>
    <w:rsid w:val="00C30D74"/>
    <w:rsid w:val="00C31CA5"/>
    <w:rsid w:val="00C33F3D"/>
    <w:rsid w:val="00C34700"/>
    <w:rsid w:val="00C35DD8"/>
    <w:rsid w:val="00C40678"/>
    <w:rsid w:val="00C4080A"/>
    <w:rsid w:val="00C42725"/>
    <w:rsid w:val="00C43913"/>
    <w:rsid w:val="00C44347"/>
    <w:rsid w:val="00C45884"/>
    <w:rsid w:val="00C4793A"/>
    <w:rsid w:val="00C50D12"/>
    <w:rsid w:val="00C519B2"/>
    <w:rsid w:val="00C51C33"/>
    <w:rsid w:val="00C55475"/>
    <w:rsid w:val="00C566D1"/>
    <w:rsid w:val="00C61425"/>
    <w:rsid w:val="00C62170"/>
    <w:rsid w:val="00C626B3"/>
    <w:rsid w:val="00C639C2"/>
    <w:rsid w:val="00C645DF"/>
    <w:rsid w:val="00C64FE3"/>
    <w:rsid w:val="00C66B91"/>
    <w:rsid w:val="00C67D65"/>
    <w:rsid w:val="00C7373E"/>
    <w:rsid w:val="00C73B72"/>
    <w:rsid w:val="00C73CC0"/>
    <w:rsid w:val="00C75ACD"/>
    <w:rsid w:val="00C81290"/>
    <w:rsid w:val="00C84716"/>
    <w:rsid w:val="00C85CD9"/>
    <w:rsid w:val="00C85FAD"/>
    <w:rsid w:val="00C87A67"/>
    <w:rsid w:val="00C87B93"/>
    <w:rsid w:val="00C90A32"/>
    <w:rsid w:val="00C9125E"/>
    <w:rsid w:val="00C946F8"/>
    <w:rsid w:val="00C953D2"/>
    <w:rsid w:val="00CA14F1"/>
    <w:rsid w:val="00CA39F9"/>
    <w:rsid w:val="00CA530C"/>
    <w:rsid w:val="00CA5946"/>
    <w:rsid w:val="00CA5ADF"/>
    <w:rsid w:val="00CA623D"/>
    <w:rsid w:val="00CAF864"/>
    <w:rsid w:val="00CB03D0"/>
    <w:rsid w:val="00CB0888"/>
    <w:rsid w:val="00CB2F58"/>
    <w:rsid w:val="00CB4C76"/>
    <w:rsid w:val="00CB4DE3"/>
    <w:rsid w:val="00CB4E30"/>
    <w:rsid w:val="00CB571D"/>
    <w:rsid w:val="00CB646A"/>
    <w:rsid w:val="00CC71C8"/>
    <w:rsid w:val="00CC7CA0"/>
    <w:rsid w:val="00CD2CCF"/>
    <w:rsid w:val="00CD3834"/>
    <w:rsid w:val="00CE059D"/>
    <w:rsid w:val="00CE149D"/>
    <w:rsid w:val="00CE1573"/>
    <w:rsid w:val="00CE328C"/>
    <w:rsid w:val="00CE3528"/>
    <w:rsid w:val="00CE3607"/>
    <w:rsid w:val="00CE6984"/>
    <w:rsid w:val="00CE7B34"/>
    <w:rsid w:val="00CF0DF5"/>
    <w:rsid w:val="00CF2A49"/>
    <w:rsid w:val="00CF5513"/>
    <w:rsid w:val="00CF6576"/>
    <w:rsid w:val="00CF7A7E"/>
    <w:rsid w:val="00D02F8B"/>
    <w:rsid w:val="00D03371"/>
    <w:rsid w:val="00D055E7"/>
    <w:rsid w:val="00D06A80"/>
    <w:rsid w:val="00D0778E"/>
    <w:rsid w:val="00D106AF"/>
    <w:rsid w:val="00D1343A"/>
    <w:rsid w:val="00D13683"/>
    <w:rsid w:val="00D14F46"/>
    <w:rsid w:val="00D16433"/>
    <w:rsid w:val="00D17D70"/>
    <w:rsid w:val="00D20B5F"/>
    <w:rsid w:val="00D20CEC"/>
    <w:rsid w:val="00D2296B"/>
    <w:rsid w:val="00D22AC0"/>
    <w:rsid w:val="00D23803"/>
    <w:rsid w:val="00D251CC"/>
    <w:rsid w:val="00D2731B"/>
    <w:rsid w:val="00D27C54"/>
    <w:rsid w:val="00D327D6"/>
    <w:rsid w:val="00D33941"/>
    <w:rsid w:val="00D3617F"/>
    <w:rsid w:val="00D37B52"/>
    <w:rsid w:val="00D4239A"/>
    <w:rsid w:val="00D450DE"/>
    <w:rsid w:val="00D4511E"/>
    <w:rsid w:val="00D46649"/>
    <w:rsid w:val="00D47742"/>
    <w:rsid w:val="00D47E39"/>
    <w:rsid w:val="00D50998"/>
    <w:rsid w:val="00D51428"/>
    <w:rsid w:val="00D541BC"/>
    <w:rsid w:val="00D57BAC"/>
    <w:rsid w:val="00D655DC"/>
    <w:rsid w:val="00D70D5F"/>
    <w:rsid w:val="00D70D8F"/>
    <w:rsid w:val="00D72EB5"/>
    <w:rsid w:val="00D73345"/>
    <w:rsid w:val="00D80134"/>
    <w:rsid w:val="00D80C08"/>
    <w:rsid w:val="00D813FA"/>
    <w:rsid w:val="00D825C9"/>
    <w:rsid w:val="00D855EC"/>
    <w:rsid w:val="00D85786"/>
    <w:rsid w:val="00D9028A"/>
    <w:rsid w:val="00D908FC"/>
    <w:rsid w:val="00D9093D"/>
    <w:rsid w:val="00D929B8"/>
    <w:rsid w:val="00D9318A"/>
    <w:rsid w:val="00DA3B92"/>
    <w:rsid w:val="00DA3DC3"/>
    <w:rsid w:val="00DA659B"/>
    <w:rsid w:val="00DA6F1D"/>
    <w:rsid w:val="00DA7A89"/>
    <w:rsid w:val="00DA7FC6"/>
    <w:rsid w:val="00DB1ECF"/>
    <w:rsid w:val="00DB37B2"/>
    <w:rsid w:val="00DB4D6C"/>
    <w:rsid w:val="00DB62BE"/>
    <w:rsid w:val="00DB6971"/>
    <w:rsid w:val="00DB7B19"/>
    <w:rsid w:val="00DC0647"/>
    <w:rsid w:val="00DC09B2"/>
    <w:rsid w:val="00DC2132"/>
    <w:rsid w:val="00DC2162"/>
    <w:rsid w:val="00DC2F58"/>
    <w:rsid w:val="00DC3F70"/>
    <w:rsid w:val="00DC523F"/>
    <w:rsid w:val="00DC5948"/>
    <w:rsid w:val="00DC6215"/>
    <w:rsid w:val="00DC6B44"/>
    <w:rsid w:val="00DD0495"/>
    <w:rsid w:val="00DD164E"/>
    <w:rsid w:val="00DD3BE2"/>
    <w:rsid w:val="00DE1041"/>
    <w:rsid w:val="00DE498D"/>
    <w:rsid w:val="00DE52D1"/>
    <w:rsid w:val="00DE718D"/>
    <w:rsid w:val="00DE7EED"/>
    <w:rsid w:val="00DF0688"/>
    <w:rsid w:val="00DF078B"/>
    <w:rsid w:val="00DF5354"/>
    <w:rsid w:val="00DF5AC4"/>
    <w:rsid w:val="00DF6879"/>
    <w:rsid w:val="00DF7FB4"/>
    <w:rsid w:val="00E0023F"/>
    <w:rsid w:val="00E02742"/>
    <w:rsid w:val="00E042D2"/>
    <w:rsid w:val="00E135BD"/>
    <w:rsid w:val="00E1366A"/>
    <w:rsid w:val="00E1448D"/>
    <w:rsid w:val="00E14A24"/>
    <w:rsid w:val="00E15081"/>
    <w:rsid w:val="00E16D51"/>
    <w:rsid w:val="00E20255"/>
    <w:rsid w:val="00E20D0A"/>
    <w:rsid w:val="00E22E00"/>
    <w:rsid w:val="00E234FA"/>
    <w:rsid w:val="00E23585"/>
    <w:rsid w:val="00E23EDD"/>
    <w:rsid w:val="00E24981"/>
    <w:rsid w:val="00E256AB"/>
    <w:rsid w:val="00E25DF1"/>
    <w:rsid w:val="00E30ACA"/>
    <w:rsid w:val="00E3179A"/>
    <w:rsid w:val="00E32D0C"/>
    <w:rsid w:val="00E35322"/>
    <w:rsid w:val="00E41C65"/>
    <w:rsid w:val="00E42818"/>
    <w:rsid w:val="00E42E22"/>
    <w:rsid w:val="00E46442"/>
    <w:rsid w:val="00E47C6A"/>
    <w:rsid w:val="00E512E1"/>
    <w:rsid w:val="00E5178A"/>
    <w:rsid w:val="00E52A7C"/>
    <w:rsid w:val="00E53835"/>
    <w:rsid w:val="00E56FD1"/>
    <w:rsid w:val="00E57D79"/>
    <w:rsid w:val="00E57EBB"/>
    <w:rsid w:val="00E60BD5"/>
    <w:rsid w:val="00E61B11"/>
    <w:rsid w:val="00E63CD2"/>
    <w:rsid w:val="00E63FE1"/>
    <w:rsid w:val="00E670D7"/>
    <w:rsid w:val="00E67BE7"/>
    <w:rsid w:val="00E7271E"/>
    <w:rsid w:val="00E72A3A"/>
    <w:rsid w:val="00E72C6F"/>
    <w:rsid w:val="00E74695"/>
    <w:rsid w:val="00E74CBB"/>
    <w:rsid w:val="00E74CCE"/>
    <w:rsid w:val="00E755C0"/>
    <w:rsid w:val="00E763F6"/>
    <w:rsid w:val="00E82F68"/>
    <w:rsid w:val="00E8396C"/>
    <w:rsid w:val="00E843EE"/>
    <w:rsid w:val="00E84546"/>
    <w:rsid w:val="00E90254"/>
    <w:rsid w:val="00E91E7F"/>
    <w:rsid w:val="00E92E83"/>
    <w:rsid w:val="00E93A7D"/>
    <w:rsid w:val="00E94495"/>
    <w:rsid w:val="00E95541"/>
    <w:rsid w:val="00E96100"/>
    <w:rsid w:val="00E9748B"/>
    <w:rsid w:val="00EA053A"/>
    <w:rsid w:val="00EA2556"/>
    <w:rsid w:val="00EA302F"/>
    <w:rsid w:val="00EA3298"/>
    <w:rsid w:val="00EA3E0F"/>
    <w:rsid w:val="00EA50E0"/>
    <w:rsid w:val="00EA5BD9"/>
    <w:rsid w:val="00EA5F77"/>
    <w:rsid w:val="00EA6A08"/>
    <w:rsid w:val="00EA762A"/>
    <w:rsid w:val="00EA7D38"/>
    <w:rsid w:val="00EB06F6"/>
    <w:rsid w:val="00EB0A32"/>
    <w:rsid w:val="00EB1188"/>
    <w:rsid w:val="00EB3304"/>
    <w:rsid w:val="00EB3BD8"/>
    <w:rsid w:val="00EB5081"/>
    <w:rsid w:val="00EB51C6"/>
    <w:rsid w:val="00EB5C3F"/>
    <w:rsid w:val="00EB5CF1"/>
    <w:rsid w:val="00EB7662"/>
    <w:rsid w:val="00EB797F"/>
    <w:rsid w:val="00EC05A8"/>
    <w:rsid w:val="00EC2C00"/>
    <w:rsid w:val="00EC43DC"/>
    <w:rsid w:val="00EC5110"/>
    <w:rsid w:val="00ED15B5"/>
    <w:rsid w:val="00ED44D3"/>
    <w:rsid w:val="00ED4A77"/>
    <w:rsid w:val="00ED6025"/>
    <w:rsid w:val="00ED6163"/>
    <w:rsid w:val="00ED661F"/>
    <w:rsid w:val="00ED6C6C"/>
    <w:rsid w:val="00ED7FF0"/>
    <w:rsid w:val="00EE014D"/>
    <w:rsid w:val="00EE10F7"/>
    <w:rsid w:val="00EE22E2"/>
    <w:rsid w:val="00EE2A34"/>
    <w:rsid w:val="00EF4DF5"/>
    <w:rsid w:val="00EF592C"/>
    <w:rsid w:val="00F00EE0"/>
    <w:rsid w:val="00F0106E"/>
    <w:rsid w:val="00F01398"/>
    <w:rsid w:val="00F036BC"/>
    <w:rsid w:val="00F12B12"/>
    <w:rsid w:val="00F162D9"/>
    <w:rsid w:val="00F17931"/>
    <w:rsid w:val="00F17C55"/>
    <w:rsid w:val="00F17D54"/>
    <w:rsid w:val="00F20431"/>
    <w:rsid w:val="00F20A6A"/>
    <w:rsid w:val="00F26172"/>
    <w:rsid w:val="00F26619"/>
    <w:rsid w:val="00F30569"/>
    <w:rsid w:val="00F306D8"/>
    <w:rsid w:val="00F34D95"/>
    <w:rsid w:val="00F359D5"/>
    <w:rsid w:val="00F35E15"/>
    <w:rsid w:val="00F374FA"/>
    <w:rsid w:val="00F377CA"/>
    <w:rsid w:val="00F378DB"/>
    <w:rsid w:val="00F42D28"/>
    <w:rsid w:val="00F42E77"/>
    <w:rsid w:val="00F44D34"/>
    <w:rsid w:val="00F45AE7"/>
    <w:rsid w:val="00F465B7"/>
    <w:rsid w:val="00F476A4"/>
    <w:rsid w:val="00F47CB2"/>
    <w:rsid w:val="00F51ACA"/>
    <w:rsid w:val="00F5235B"/>
    <w:rsid w:val="00F52859"/>
    <w:rsid w:val="00F52B2F"/>
    <w:rsid w:val="00F53E74"/>
    <w:rsid w:val="00F608BE"/>
    <w:rsid w:val="00F60A69"/>
    <w:rsid w:val="00F60D5A"/>
    <w:rsid w:val="00F60D71"/>
    <w:rsid w:val="00F63A26"/>
    <w:rsid w:val="00F64703"/>
    <w:rsid w:val="00F64F29"/>
    <w:rsid w:val="00F67CC2"/>
    <w:rsid w:val="00F70AEA"/>
    <w:rsid w:val="00F73562"/>
    <w:rsid w:val="00F754AF"/>
    <w:rsid w:val="00F802DB"/>
    <w:rsid w:val="00F83CF0"/>
    <w:rsid w:val="00F83ED7"/>
    <w:rsid w:val="00F87500"/>
    <w:rsid w:val="00F92C5D"/>
    <w:rsid w:val="00F96458"/>
    <w:rsid w:val="00FA028B"/>
    <w:rsid w:val="00FA056E"/>
    <w:rsid w:val="00FA0937"/>
    <w:rsid w:val="00FA2BCA"/>
    <w:rsid w:val="00FA3D45"/>
    <w:rsid w:val="00FA53EF"/>
    <w:rsid w:val="00FA5D29"/>
    <w:rsid w:val="00FA6C75"/>
    <w:rsid w:val="00FA73D0"/>
    <w:rsid w:val="00FA7C5F"/>
    <w:rsid w:val="00FB0C19"/>
    <w:rsid w:val="00FB27B8"/>
    <w:rsid w:val="00FB33EB"/>
    <w:rsid w:val="00FB3CEB"/>
    <w:rsid w:val="00FC0924"/>
    <w:rsid w:val="00FC4A26"/>
    <w:rsid w:val="00FC6BDD"/>
    <w:rsid w:val="00FC7724"/>
    <w:rsid w:val="00FD055C"/>
    <w:rsid w:val="00FD0DA4"/>
    <w:rsid w:val="00FD0F68"/>
    <w:rsid w:val="00FD1A90"/>
    <w:rsid w:val="00FD4334"/>
    <w:rsid w:val="00FD456C"/>
    <w:rsid w:val="00FD5469"/>
    <w:rsid w:val="00FD5ED8"/>
    <w:rsid w:val="00FD6F7C"/>
    <w:rsid w:val="00FD7688"/>
    <w:rsid w:val="00FE0673"/>
    <w:rsid w:val="00FE1791"/>
    <w:rsid w:val="00FE2E42"/>
    <w:rsid w:val="00FE3272"/>
    <w:rsid w:val="00FE39A5"/>
    <w:rsid w:val="00FE3B93"/>
    <w:rsid w:val="00FE547A"/>
    <w:rsid w:val="00FF0FF6"/>
    <w:rsid w:val="00FF25E8"/>
    <w:rsid w:val="00FF4934"/>
    <w:rsid w:val="00FF4C86"/>
    <w:rsid w:val="00FF6730"/>
    <w:rsid w:val="00FF777C"/>
    <w:rsid w:val="00FF79DE"/>
    <w:rsid w:val="0101EAD0"/>
    <w:rsid w:val="011EB1B7"/>
    <w:rsid w:val="011FFA99"/>
    <w:rsid w:val="01231704"/>
    <w:rsid w:val="01410EB3"/>
    <w:rsid w:val="0180A415"/>
    <w:rsid w:val="01C10A26"/>
    <w:rsid w:val="01E3ADE9"/>
    <w:rsid w:val="01FD4C43"/>
    <w:rsid w:val="02053210"/>
    <w:rsid w:val="022C1FCB"/>
    <w:rsid w:val="0263515C"/>
    <w:rsid w:val="02B55EDA"/>
    <w:rsid w:val="02CC52D0"/>
    <w:rsid w:val="02F2366D"/>
    <w:rsid w:val="02F46712"/>
    <w:rsid w:val="03FB4CEC"/>
    <w:rsid w:val="045A9368"/>
    <w:rsid w:val="04CC3975"/>
    <w:rsid w:val="04DA8AAE"/>
    <w:rsid w:val="05600B96"/>
    <w:rsid w:val="05DD8264"/>
    <w:rsid w:val="05FB0D69"/>
    <w:rsid w:val="06111B8E"/>
    <w:rsid w:val="06240A20"/>
    <w:rsid w:val="0669151F"/>
    <w:rsid w:val="06B9894A"/>
    <w:rsid w:val="06E23436"/>
    <w:rsid w:val="07416761"/>
    <w:rsid w:val="087B6150"/>
    <w:rsid w:val="092419BB"/>
    <w:rsid w:val="095D22B2"/>
    <w:rsid w:val="0998E5C9"/>
    <w:rsid w:val="0A0E9A33"/>
    <w:rsid w:val="0A1A3713"/>
    <w:rsid w:val="0A1BDDB7"/>
    <w:rsid w:val="0A632E69"/>
    <w:rsid w:val="0B47023B"/>
    <w:rsid w:val="0BCD5C0F"/>
    <w:rsid w:val="0BE98E66"/>
    <w:rsid w:val="0BF58675"/>
    <w:rsid w:val="0C39B00E"/>
    <w:rsid w:val="0C505D6C"/>
    <w:rsid w:val="0C66AAEB"/>
    <w:rsid w:val="0CE6E7D6"/>
    <w:rsid w:val="0CEC4C29"/>
    <w:rsid w:val="0D144703"/>
    <w:rsid w:val="0D7D2EF0"/>
    <w:rsid w:val="0E0D1515"/>
    <w:rsid w:val="0E4A62BE"/>
    <w:rsid w:val="0E4C09E8"/>
    <w:rsid w:val="0E609A90"/>
    <w:rsid w:val="0E6F5EAD"/>
    <w:rsid w:val="0E7AB2C6"/>
    <w:rsid w:val="0EA90894"/>
    <w:rsid w:val="0EE43CCC"/>
    <w:rsid w:val="0F1D97B8"/>
    <w:rsid w:val="0F47E78E"/>
    <w:rsid w:val="0F7176E5"/>
    <w:rsid w:val="0F811D0F"/>
    <w:rsid w:val="107AEA76"/>
    <w:rsid w:val="1096F96B"/>
    <w:rsid w:val="10ED1D94"/>
    <w:rsid w:val="1178BACD"/>
    <w:rsid w:val="117C0139"/>
    <w:rsid w:val="11AAED0E"/>
    <w:rsid w:val="120A28C2"/>
    <w:rsid w:val="1219C243"/>
    <w:rsid w:val="128DFCAA"/>
    <w:rsid w:val="12F3D1AC"/>
    <w:rsid w:val="133758B4"/>
    <w:rsid w:val="134E7257"/>
    <w:rsid w:val="1373163B"/>
    <w:rsid w:val="1397D7DC"/>
    <w:rsid w:val="13BF4597"/>
    <w:rsid w:val="1422B4E5"/>
    <w:rsid w:val="143AC40E"/>
    <w:rsid w:val="1455A35C"/>
    <w:rsid w:val="1460DFC9"/>
    <w:rsid w:val="149DEFB3"/>
    <w:rsid w:val="14BA6E3E"/>
    <w:rsid w:val="15101A95"/>
    <w:rsid w:val="158B4F86"/>
    <w:rsid w:val="15BE8DA5"/>
    <w:rsid w:val="15C9AAB8"/>
    <w:rsid w:val="1602B8E3"/>
    <w:rsid w:val="162F5C56"/>
    <w:rsid w:val="1720BAA9"/>
    <w:rsid w:val="18039345"/>
    <w:rsid w:val="18453130"/>
    <w:rsid w:val="18AC7CDD"/>
    <w:rsid w:val="18C462D5"/>
    <w:rsid w:val="19642670"/>
    <w:rsid w:val="196A4071"/>
    <w:rsid w:val="1A2B8397"/>
    <w:rsid w:val="1A419335"/>
    <w:rsid w:val="1B7A4880"/>
    <w:rsid w:val="1BA39DBE"/>
    <w:rsid w:val="1BD463D6"/>
    <w:rsid w:val="1C211EA3"/>
    <w:rsid w:val="1C5A7801"/>
    <w:rsid w:val="1C6CA1D9"/>
    <w:rsid w:val="1CFF4C72"/>
    <w:rsid w:val="1D134D02"/>
    <w:rsid w:val="1D5A4429"/>
    <w:rsid w:val="1DBEBEC7"/>
    <w:rsid w:val="1E171EF0"/>
    <w:rsid w:val="1E1E7834"/>
    <w:rsid w:val="1E3D3162"/>
    <w:rsid w:val="1E735881"/>
    <w:rsid w:val="1EE5F82A"/>
    <w:rsid w:val="1F2BED96"/>
    <w:rsid w:val="1F3ED6B2"/>
    <w:rsid w:val="1F77AB55"/>
    <w:rsid w:val="1FA60F7E"/>
    <w:rsid w:val="1FE4E189"/>
    <w:rsid w:val="20104609"/>
    <w:rsid w:val="206AFC1D"/>
    <w:rsid w:val="20A8C0F0"/>
    <w:rsid w:val="214774F3"/>
    <w:rsid w:val="216039F0"/>
    <w:rsid w:val="21B4785D"/>
    <w:rsid w:val="21CF5D87"/>
    <w:rsid w:val="2231D618"/>
    <w:rsid w:val="225C9782"/>
    <w:rsid w:val="2270AB52"/>
    <w:rsid w:val="22840EA0"/>
    <w:rsid w:val="22B65F9D"/>
    <w:rsid w:val="22E8071B"/>
    <w:rsid w:val="2445D39A"/>
    <w:rsid w:val="24C8A582"/>
    <w:rsid w:val="25A126EA"/>
    <w:rsid w:val="25DD7C03"/>
    <w:rsid w:val="25E47DEC"/>
    <w:rsid w:val="25F43182"/>
    <w:rsid w:val="25F62F72"/>
    <w:rsid w:val="261573A2"/>
    <w:rsid w:val="264AE813"/>
    <w:rsid w:val="267A9CFE"/>
    <w:rsid w:val="26BB1B6A"/>
    <w:rsid w:val="27674334"/>
    <w:rsid w:val="2791FFD3"/>
    <w:rsid w:val="27A50DCD"/>
    <w:rsid w:val="282DFDAC"/>
    <w:rsid w:val="283CE919"/>
    <w:rsid w:val="283E8D9A"/>
    <w:rsid w:val="286DFC2A"/>
    <w:rsid w:val="28AF63AB"/>
    <w:rsid w:val="2932B582"/>
    <w:rsid w:val="298DAE55"/>
    <w:rsid w:val="29D1B1A3"/>
    <w:rsid w:val="2A9BEE54"/>
    <w:rsid w:val="2AC9A095"/>
    <w:rsid w:val="2AD5B9A2"/>
    <w:rsid w:val="2ADFF1FF"/>
    <w:rsid w:val="2B0B0425"/>
    <w:rsid w:val="2B62CCDE"/>
    <w:rsid w:val="2B809072"/>
    <w:rsid w:val="2BDDEA57"/>
    <w:rsid w:val="2C05E365"/>
    <w:rsid w:val="2C212AA2"/>
    <w:rsid w:val="2C2E47DD"/>
    <w:rsid w:val="2C6195E8"/>
    <w:rsid w:val="2C8BF530"/>
    <w:rsid w:val="2CB362C7"/>
    <w:rsid w:val="2CC85A85"/>
    <w:rsid w:val="2D6C0CEF"/>
    <w:rsid w:val="2E141A5D"/>
    <w:rsid w:val="2E540E86"/>
    <w:rsid w:val="2E65C42F"/>
    <w:rsid w:val="2E68B955"/>
    <w:rsid w:val="2E838067"/>
    <w:rsid w:val="2EAEEE79"/>
    <w:rsid w:val="2EC062D8"/>
    <w:rsid w:val="2ED1F077"/>
    <w:rsid w:val="2F01DE0F"/>
    <w:rsid w:val="2F1C7768"/>
    <w:rsid w:val="2F2C4DF6"/>
    <w:rsid w:val="2F4D3DD4"/>
    <w:rsid w:val="2F55B85C"/>
    <w:rsid w:val="2F608768"/>
    <w:rsid w:val="2F9CD6AD"/>
    <w:rsid w:val="2FAC16E8"/>
    <w:rsid w:val="2FFF016D"/>
    <w:rsid w:val="30417E81"/>
    <w:rsid w:val="3051CC57"/>
    <w:rsid w:val="305B3231"/>
    <w:rsid w:val="3061F028"/>
    <w:rsid w:val="309D54CE"/>
    <w:rsid w:val="30F0B490"/>
    <w:rsid w:val="315E55A8"/>
    <w:rsid w:val="31A73956"/>
    <w:rsid w:val="32184B35"/>
    <w:rsid w:val="3231B730"/>
    <w:rsid w:val="323F7E12"/>
    <w:rsid w:val="3257BF22"/>
    <w:rsid w:val="32668195"/>
    <w:rsid w:val="327CB361"/>
    <w:rsid w:val="329C68BC"/>
    <w:rsid w:val="333E6B29"/>
    <w:rsid w:val="33AC9109"/>
    <w:rsid w:val="33C85315"/>
    <w:rsid w:val="340FD139"/>
    <w:rsid w:val="34434CB5"/>
    <w:rsid w:val="34930B1F"/>
    <w:rsid w:val="34FE2F5F"/>
    <w:rsid w:val="35C53931"/>
    <w:rsid w:val="3630BB4C"/>
    <w:rsid w:val="36512575"/>
    <w:rsid w:val="365BBDEA"/>
    <w:rsid w:val="36657BBB"/>
    <w:rsid w:val="3669F704"/>
    <w:rsid w:val="3677833B"/>
    <w:rsid w:val="36D8BFAE"/>
    <w:rsid w:val="36F17645"/>
    <w:rsid w:val="3700162F"/>
    <w:rsid w:val="3764D3D8"/>
    <w:rsid w:val="377FE0E0"/>
    <w:rsid w:val="37C2EA29"/>
    <w:rsid w:val="37DE231E"/>
    <w:rsid w:val="37F8BE09"/>
    <w:rsid w:val="3858DD47"/>
    <w:rsid w:val="38AC0F47"/>
    <w:rsid w:val="3940EB35"/>
    <w:rsid w:val="397F5D80"/>
    <w:rsid w:val="39927599"/>
    <w:rsid w:val="39D1A082"/>
    <w:rsid w:val="3A370AC4"/>
    <w:rsid w:val="3A5791BA"/>
    <w:rsid w:val="3A64DD46"/>
    <w:rsid w:val="3A6D430E"/>
    <w:rsid w:val="3AE93AFF"/>
    <w:rsid w:val="3B086611"/>
    <w:rsid w:val="3B443A84"/>
    <w:rsid w:val="3BAB103E"/>
    <w:rsid w:val="3BD98085"/>
    <w:rsid w:val="3BDE38EC"/>
    <w:rsid w:val="3C267610"/>
    <w:rsid w:val="3C6FE0F9"/>
    <w:rsid w:val="3CD04402"/>
    <w:rsid w:val="3D4AE469"/>
    <w:rsid w:val="3DD10D6C"/>
    <w:rsid w:val="3E582457"/>
    <w:rsid w:val="3E5BBA00"/>
    <w:rsid w:val="3E9E41E3"/>
    <w:rsid w:val="3EDBE982"/>
    <w:rsid w:val="3EE19E7D"/>
    <w:rsid w:val="40DB33A6"/>
    <w:rsid w:val="41A2E55C"/>
    <w:rsid w:val="41C38A0A"/>
    <w:rsid w:val="42392E1D"/>
    <w:rsid w:val="4286D577"/>
    <w:rsid w:val="43180439"/>
    <w:rsid w:val="431BF8CF"/>
    <w:rsid w:val="4336E6E4"/>
    <w:rsid w:val="43D4D3CD"/>
    <w:rsid w:val="44C3D125"/>
    <w:rsid w:val="44DC8C61"/>
    <w:rsid w:val="454D1F69"/>
    <w:rsid w:val="4552CDD1"/>
    <w:rsid w:val="456BB716"/>
    <w:rsid w:val="45A91993"/>
    <w:rsid w:val="45E561EB"/>
    <w:rsid w:val="462B2703"/>
    <w:rsid w:val="463DDFC9"/>
    <w:rsid w:val="46A50292"/>
    <w:rsid w:val="46C30109"/>
    <w:rsid w:val="47C2902B"/>
    <w:rsid w:val="48159C8A"/>
    <w:rsid w:val="481FFDE9"/>
    <w:rsid w:val="4858F6A8"/>
    <w:rsid w:val="4896E40D"/>
    <w:rsid w:val="48A0812A"/>
    <w:rsid w:val="49220A4E"/>
    <w:rsid w:val="4949F39B"/>
    <w:rsid w:val="496F65A5"/>
    <w:rsid w:val="49B17CDB"/>
    <w:rsid w:val="4A1D8820"/>
    <w:rsid w:val="4A4AD1F2"/>
    <w:rsid w:val="4A7D2D74"/>
    <w:rsid w:val="4A9A101C"/>
    <w:rsid w:val="4B058C6A"/>
    <w:rsid w:val="4B269B78"/>
    <w:rsid w:val="4B5B2B11"/>
    <w:rsid w:val="4BC236EF"/>
    <w:rsid w:val="4C023443"/>
    <w:rsid w:val="4C3E8102"/>
    <w:rsid w:val="4CBF3747"/>
    <w:rsid w:val="4D19FFA2"/>
    <w:rsid w:val="4DD8FAED"/>
    <w:rsid w:val="4DE55D7C"/>
    <w:rsid w:val="4DE896B8"/>
    <w:rsid w:val="4E329F7E"/>
    <w:rsid w:val="4E59B072"/>
    <w:rsid w:val="4EDB69FC"/>
    <w:rsid w:val="4F0E8CC4"/>
    <w:rsid w:val="4F50959B"/>
    <w:rsid w:val="4F644FC4"/>
    <w:rsid w:val="4F6E3FFE"/>
    <w:rsid w:val="4F934523"/>
    <w:rsid w:val="4FCE3E09"/>
    <w:rsid w:val="50363992"/>
    <w:rsid w:val="504ED58B"/>
    <w:rsid w:val="5131A066"/>
    <w:rsid w:val="5138ECA0"/>
    <w:rsid w:val="51AA8FDB"/>
    <w:rsid w:val="51CA3932"/>
    <w:rsid w:val="52A03E59"/>
    <w:rsid w:val="52A8F327"/>
    <w:rsid w:val="530F98B2"/>
    <w:rsid w:val="5322739D"/>
    <w:rsid w:val="53387555"/>
    <w:rsid w:val="53428C66"/>
    <w:rsid w:val="542F5DF2"/>
    <w:rsid w:val="54357C37"/>
    <w:rsid w:val="543AE929"/>
    <w:rsid w:val="5469A5CF"/>
    <w:rsid w:val="54F3BAEB"/>
    <w:rsid w:val="55474AED"/>
    <w:rsid w:val="55489EF2"/>
    <w:rsid w:val="559C75A0"/>
    <w:rsid w:val="55CC3AEB"/>
    <w:rsid w:val="55FE1DFD"/>
    <w:rsid w:val="56017F07"/>
    <w:rsid w:val="56935249"/>
    <w:rsid w:val="56BA1360"/>
    <w:rsid w:val="571E4E89"/>
    <w:rsid w:val="575380E4"/>
    <w:rsid w:val="57715998"/>
    <w:rsid w:val="57A938FD"/>
    <w:rsid w:val="57E72598"/>
    <w:rsid w:val="58C7372C"/>
    <w:rsid w:val="590D29F9"/>
    <w:rsid w:val="5933AAE0"/>
    <w:rsid w:val="59863330"/>
    <w:rsid w:val="598BD6FF"/>
    <w:rsid w:val="5994E92F"/>
    <w:rsid w:val="59FC001E"/>
    <w:rsid w:val="5A9CD9A6"/>
    <w:rsid w:val="5AE45515"/>
    <w:rsid w:val="5B4CB704"/>
    <w:rsid w:val="5B616B60"/>
    <w:rsid w:val="5BB6E680"/>
    <w:rsid w:val="5BEB5DE5"/>
    <w:rsid w:val="5CA3AD9A"/>
    <w:rsid w:val="5CF433E9"/>
    <w:rsid w:val="5D11A658"/>
    <w:rsid w:val="5D481413"/>
    <w:rsid w:val="5DDDF942"/>
    <w:rsid w:val="5F0C8D29"/>
    <w:rsid w:val="5F1CFEB6"/>
    <w:rsid w:val="5F473FF2"/>
    <w:rsid w:val="5F930564"/>
    <w:rsid w:val="5FADF06D"/>
    <w:rsid w:val="5FE54CAD"/>
    <w:rsid w:val="60404148"/>
    <w:rsid w:val="606B2278"/>
    <w:rsid w:val="60829F7B"/>
    <w:rsid w:val="60F1447C"/>
    <w:rsid w:val="61405D60"/>
    <w:rsid w:val="617FFB70"/>
    <w:rsid w:val="61834956"/>
    <w:rsid w:val="61CE5144"/>
    <w:rsid w:val="61E77F71"/>
    <w:rsid w:val="61F50CA9"/>
    <w:rsid w:val="61F5D358"/>
    <w:rsid w:val="6260E356"/>
    <w:rsid w:val="629089F9"/>
    <w:rsid w:val="62A19D92"/>
    <w:rsid w:val="63090EF4"/>
    <w:rsid w:val="631E393C"/>
    <w:rsid w:val="6320DF99"/>
    <w:rsid w:val="63450BEC"/>
    <w:rsid w:val="6375CAF0"/>
    <w:rsid w:val="648628F5"/>
    <w:rsid w:val="64C9034F"/>
    <w:rsid w:val="64CBC213"/>
    <w:rsid w:val="65150EFD"/>
    <w:rsid w:val="6559FF88"/>
    <w:rsid w:val="6567308C"/>
    <w:rsid w:val="65A1B4CD"/>
    <w:rsid w:val="660D96AB"/>
    <w:rsid w:val="664871DD"/>
    <w:rsid w:val="6690BFC1"/>
    <w:rsid w:val="669AFF00"/>
    <w:rsid w:val="669B162F"/>
    <w:rsid w:val="66A60B33"/>
    <w:rsid w:val="66A7F2F7"/>
    <w:rsid w:val="66E4ACE0"/>
    <w:rsid w:val="66EA5DCB"/>
    <w:rsid w:val="66EB5471"/>
    <w:rsid w:val="679E7B0C"/>
    <w:rsid w:val="67BC9A7E"/>
    <w:rsid w:val="6861429C"/>
    <w:rsid w:val="68617102"/>
    <w:rsid w:val="6867263F"/>
    <w:rsid w:val="68B7DB0D"/>
    <w:rsid w:val="68D59568"/>
    <w:rsid w:val="693A51B5"/>
    <w:rsid w:val="6A203E08"/>
    <w:rsid w:val="6A3F9426"/>
    <w:rsid w:val="6A4B263E"/>
    <w:rsid w:val="6A813A98"/>
    <w:rsid w:val="6A900C93"/>
    <w:rsid w:val="6AA28C4A"/>
    <w:rsid w:val="6AC18F0A"/>
    <w:rsid w:val="6AE8C923"/>
    <w:rsid w:val="6CA3AB84"/>
    <w:rsid w:val="6CD0B92A"/>
    <w:rsid w:val="6CD3FA1A"/>
    <w:rsid w:val="6D7E9CA1"/>
    <w:rsid w:val="6DDA2D0C"/>
    <w:rsid w:val="6DDEE2DC"/>
    <w:rsid w:val="6E2413AF"/>
    <w:rsid w:val="6F3DF6CA"/>
    <w:rsid w:val="6F4BD1F0"/>
    <w:rsid w:val="6FB695A8"/>
    <w:rsid w:val="7027CED3"/>
    <w:rsid w:val="7038E84B"/>
    <w:rsid w:val="70533838"/>
    <w:rsid w:val="706D9E25"/>
    <w:rsid w:val="712A57DE"/>
    <w:rsid w:val="713C1EF4"/>
    <w:rsid w:val="71526609"/>
    <w:rsid w:val="717F729F"/>
    <w:rsid w:val="71EF2AEB"/>
    <w:rsid w:val="72132952"/>
    <w:rsid w:val="7223B632"/>
    <w:rsid w:val="727CAF36"/>
    <w:rsid w:val="72F21064"/>
    <w:rsid w:val="73359B16"/>
    <w:rsid w:val="7353539E"/>
    <w:rsid w:val="739999A6"/>
    <w:rsid w:val="74BE631B"/>
    <w:rsid w:val="74CF3E07"/>
    <w:rsid w:val="7526CBAD"/>
    <w:rsid w:val="756D892E"/>
    <w:rsid w:val="7588D53D"/>
    <w:rsid w:val="758FE97D"/>
    <w:rsid w:val="759B1E5D"/>
    <w:rsid w:val="760BB3AB"/>
    <w:rsid w:val="76404740"/>
    <w:rsid w:val="76A124FE"/>
    <w:rsid w:val="76D6253C"/>
    <w:rsid w:val="76E35945"/>
    <w:rsid w:val="79084BCD"/>
    <w:rsid w:val="7927A4F0"/>
    <w:rsid w:val="799DC5E3"/>
    <w:rsid w:val="79CDD6C6"/>
    <w:rsid w:val="7B0C4EE3"/>
    <w:rsid w:val="7B3E28D0"/>
    <w:rsid w:val="7B42B41D"/>
    <w:rsid w:val="7B575044"/>
    <w:rsid w:val="7B6F7AFB"/>
    <w:rsid w:val="7BA22C07"/>
    <w:rsid w:val="7BBB5540"/>
    <w:rsid w:val="7BEA836A"/>
    <w:rsid w:val="7BED0B42"/>
    <w:rsid w:val="7C2CB40E"/>
    <w:rsid w:val="7C59371D"/>
    <w:rsid w:val="7C5F45B2"/>
    <w:rsid w:val="7CECEDF2"/>
    <w:rsid w:val="7D062B0C"/>
    <w:rsid w:val="7D105ACE"/>
    <w:rsid w:val="7D4F8FA2"/>
    <w:rsid w:val="7D835951"/>
    <w:rsid w:val="7DED137D"/>
    <w:rsid w:val="7E0B0CC8"/>
    <w:rsid w:val="7E71D238"/>
    <w:rsid w:val="7E806A7F"/>
    <w:rsid w:val="7EE750F0"/>
    <w:rsid w:val="7EE89C46"/>
    <w:rsid w:val="7EF3435C"/>
    <w:rsid w:val="7EFF2C07"/>
    <w:rsid w:val="7F6C924D"/>
    <w:rsid w:val="7F7FB9AE"/>
    <w:rsid w:val="7FA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EBBEF"/>
  <w15:docId w15:val="{75DC1FA1-97B2-4EB9-A728-691EF871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A1A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0D9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1F2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table" w:customStyle="1" w:styleId="TableNormal1">
    <w:name w:val="Table Normal1"/>
    <w:rsid w:val="00065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4C2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4563A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E22F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78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78A2"/>
    <w:rPr>
      <w:rFonts w:cs="Arial Unicode MS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9D78A2"/>
    <w:rPr>
      <w:vertAlign w:val="superscript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EA2556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053C8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B326B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73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dli.cz/energie/" TargetMode="External"/><Relationship Id="rId18" Type="http://schemas.openxmlformats.org/officeDocument/2006/relationships/hyperlink" Target="https://www.bidli.cz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idli.cz/energie/" TargetMode="External"/><Relationship Id="rId20" Type="http://schemas.openxmlformats.org/officeDocument/2006/relationships/hyperlink" Target="mailto:michaela.muczkova@crestcom.cz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mailto:marcela.kukan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www.bidli.cz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1" ma:contentTypeDescription="Create a new document." ma:contentTypeScope="" ma:versionID="99e7b2266ddb0646c7774a7e3e415162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a2522d909c875ee366c41c2a2d37e2c5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3D6BF-8D4D-4DF6-82FF-531924FD2E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A2CDFB-178F-4F6B-B6F7-DECAC0F85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71E37-6A9E-4000-B025-7D65755E1F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00C6A5-3452-47DC-A57B-DEE719CAE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1192</Words>
  <Characters>7033</Characters>
  <Application>Microsoft Office Word</Application>
  <DocSecurity>0</DocSecurity>
  <Lines>58</Lines>
  <Paragraphs>16</Paragraphs>
  <ScaleCrop>false</ScaleCrop>
  <Company>org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Cimplová, Marie</dc:creator>
  <cp:lastModifiedBy>Michaela Muczková</cp:lastModifiedBy>
  <cp:revision>6</cp:revision>
  <cp:lastPrinted>2021-05-04T17:57:00Z</cp:lastPrinted>
  <dcterms:created xsi:type="dcterms:W3CDTF">2021-05-07T11:39:00Z</dcterms:created>
  <dcterms:modified xsi:type="dcterms:W3CDTF">2021-05-10T08:48:00Z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